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53A" w:rsidRDefault="005F153A" w:rsidP="005F153A">
      <w:pPr>
        <w:spacing w:after="0" w:line="240" w:lineRule="auto"/>
        <w:outlineLvl w:val="0"/>
        <w:rPr>
          <w:rFonts w:ascii="Times New Roman" w:eastAsia="Times New Roman" w:hAnsi="Times New Roman" w:cs="Times New Roman"/>
          <w:b/>
          <w:sz w:val="24"/>
          <w:szCs w:val="24"/>
          <w:lang w:val="ru-RU" w:eastAsia="ru-RU"/>
        </w:rPr>
      </w:pPr>
      <w:r w:rsidRPr="005F153A">
        <w:rPr>
          <w:rFonts w:ascii="Times New Roman" w:eastAsia="Times New Roman" w:hAnsi="Times New Roman" w:cs="Times New Roman"/>
          <w:b/>
          <w:sz w:val="24"/>
          <w:szCs w:val="24"/>
          <w:lang w:val="ru-RU" w:eastAsia="ru-RU"/>
        </w:rPr>
        <w:t xml:space="preserve">РАЗДЕЛ V. </w:t>
      </w:r>
      <w:r w:rsidR="00897353">
        <w:rPr>
          <w:rFonts w:ascii="Times New Roman" w:eastAsia="Times New Roman" w:hAnsi="Times New Roman" w:cs="Times New Roman"/>
          <w:b/>
          <w:sz w:val="24"/>
          <w:szCs w:val="24"/>
          <w:lang w:val="ru-RU" w:eastAsia="ru-RU"/>
        </w:rPr>
        <w:t>Проект договора</w:t>
      </w:r>
    </w:p>
    <w:p w:rsidR="005F153A" w:rsidRDefault="005F153A" w:rsidP="005F153A">
      <w:pPr>
        <w:spacing w:after="0" w:line="240" w:lineRule="auto"/>
        <w:outlineLvl w:val="0"/>
        <w:rPr>
          <w:rFonts w:ascii="Times New Roman" w:eastAsia="Times New Roman" w:hAnsi="Times New Roman" w:cs="Times New Roman"/>
          <w:b/>
          <w:sz w:val="24"/>
          <w:szCs w:val="24"/>
          <w:lang w:val="ru-RU" w:eastAsia="ru-RU"/>
        </w:rPr>
      </w:pPr>
    </w:p>
    <w:p w:rsidR="00CD63B2" w:rsidRPr="00CD63B2" w:rsidRDefault="005F153A"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w:t>
      </w:r>
      <w:r w:rsidR="003C1EFE">
        <w:rPr>
          <w:rFonts w:ascii="Times New Roman" w:eastAsia="Times New Roman" w:hAnsi="Times New Roman" w:cs="Times New Roman"/>
          <w:b/>
          <w:sz w:val="24"/>
          <w:szCs w:val="24"/>
          <w:lang w:val="ru-RU" w:eastAsia="ru-RU"/>
        </w:rPr>
        <w:t>ого</w:t>
      </w:r>
      <w:r w:rsidR="00CD63B2" w:rsidRPr="00CD63B2">
        <w:rPr>
          <w:rFonts w:ascii="Times New Roman" w:eastAsia="Times New Roman" w:hAnsi="Times New Roman" w:cs="Times New Roman"/>
          <w:b/>
          <w:sz w:val="24"/>
          <w:szCs w:val="24"/>
          <w:lang w:val="ru-RU" w:eastAsia="ru-RU"/>
        </w:rPr>
        <w:t xml:space="preserve">вор поставки </w:t>
      </w:r>
      <w:permStart w:id="640308617" w:edGrp="everyone"/>
      <w:r w:rsidR="00CD63B2" w:rsidRPr="00CD63B2">
        <w:rPr>
          <w:rFonts w:ascii="Times New Roman" w:eastAsia="Times New Roman" w:hAnsi="Times New Roman" w:cs="Times New Roman"/>
          <w:b/>
          <w:sz w:val="24"/>
          <w:szCs w:val="24"/>
          <w:lang w:val="ru-RU" w:eastAsia="ru-RU"/>
        </w:rPr>
        <w:t>(рамочный)</w:t>
      </w:r>
      <w:permEnd w:id="640308617"/>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F4E3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1772177021" w:edGrp="everyone"/>
            <w:r w:rsidRPr="00CD63B2">
              <w:rPr>
                <w:rFonts w:ascii="Times New Roman" w:eastAsia="Times New Roman" w:hAnsi="Times New Roman" w:cs="Times New Roman"/>
                <w:sz w:val="24"/>
                <w:szCs w:val="24"/>
                <w:lang w:val="ru-RU" w:eastAsia="ar-SA"/>
              </w:rPr>
              <w:t>Уфа</w:t>
            </w:r>
            <w:permEnd w:id="1772177021"/>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897390224"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897390224"/>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2F4E32">
        <w:rPr>
          <w:rFonts w:ascii="Times New Roman" w:eastAsia="Times New Roman" w:hAnsi="Times New Roman" w:cs="Times New Roman"/>
          <w:sz w:val="24"/>
          <w:szCs w:val="24"/>
          <w:lang w:val="ru-RU" w:eastAsia="ru-RU"/>
        </w:rPr>
      </w:r>
      <w:r w:rsidR="002F4E3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927164810" w:edGrp="everyone"/>
      <w:r w:rsidRPr="00CD63B2">
        <w:rPr>
          <w:rFonts w:ascii="Times New Roman" w:eastAsia="Times New Roman" w:hAnsi="Times New Roman" w:cs="Times New Roman"/>
          <w:sz w:val="24"/>
          <w:szCs w:val="24"/>
          <w:lang w:val="ru-RU" w:eastAsia="ru-RU"/>
        </w:rPr>
        <w:t xml:space="preserve">Генерального </w:t>
      </w:r>
      <w:proofErr w:type="gramStart"/>
      <w:r w:rsidRPr="00CD63B2">
        <w:rPr>
          <w:rFonts w:ascii="Times New Roman" w:eastAsia="Times New Roman" w:hAnsi="Times New Roman" w:cs="Times New Roman"/>
          <w:sz w:val="24"/>
          <w:szCs w:val="24"/>
          <w:lang w:val="ru-RU" w:eastAsia="ru-RU"/>
        </w:rPr>
        <w:t>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proofErr w:type="spellStart"/>
      <w:r w:rsidR="00E844DC" w:rsidRPr="00E844DC">
        <w:rPr>
          <w:rFonts w:ascii="Times New Roman" w:eastAsia="Times New Roman" w:hAnsi="Times New Roman" w:cs="Times New Roman"/>
          <w:sz w:val="24"/>
          <w:szCs w:val="24"/>
          <w:lang w:val="ru-RU" w:eastAsia="ru-RU"/>
        </w:rPr>
        <w:t>Нищева</w:t>
      </w:r>
      <w:proofErr w:type="spellEnd"/>
      <w:proofErr w:type="gramEnd"/>
      <w:r w:rsidR="00E844DC" w:rsidRPr="00E844DC">
        <w:rPr>
          <w:rFonts w:ascii="Times New Roman" w:eastAsia="Times New Roman" w:hAnsi="Times New Roman" w:cs="Times New Roman"/>
          <w:sz w:val="24"/>
          <w:szCs w:val="24"/>
          <w:lang w:val="ru-RU" w:eastAsia="ru-RU"/>
        </w:rPr>
        <w:t xml:space="preserve"> Сергея Константиновича </w:t>
      </w:r>
      <w:permEnd w:id="1927164810"/>
      <w:r w:rsidRPr="00CD63B2">
        <w:rPr>
          <w:rFonts w:ascii="Times New Roman" w:eastAsia="Times New Roman" w:hAnsi="Times New Roman" w:cs="Times New Roman"/>
          <w:sz w:val="24"/>
          <w:szCs w:val="24"/>
          <w:lang w:val="ru-RU" w:eastAsia="ru-RU"/>
        </w:rPr>
        <w:t xml:space="preserve">, </w:t>
      </w:r>
      <w:permStart w:id="786726247" w:edGrp="everyone"/>
      <w:r w:rsidRPr="00CD63B2">
        <w:rPr>
          <w:rFonts w:ascii="Times New Roman" w:eastAsia="Times New Roman" w:hAnsi="Times New Roman" w:cs="Times New Roman"/>
          <w:sz w:val="24"/>
          <w:szCs w:val="24"/>
          <w:lang w:val="ru-RU" w:eastAsia="ru-RU"/>
        </w:rPr>
        <w:t xml:space="preserve">действующего </w:t>
      </w:r>
      <w:permEnd w:id="786726247"/>
      <w:r w:rsidRPr="00CD63B2">
        <w:rPr>
          <w:rFonts w:ascii="Times New Roman" w:eastAsia="Times New Roman" w:hAnsi="Times New Roman" w:cs="Times New Roman"/>
          <w:sz w:val="24"/>
          <w:szCs w:val="24"/>
          <w:lang w:val="ru-RU" w:eastAsia="ru-RU"/>
        </w:rPr>
        <w:t xml:space="preserve">на основании </w:t>
      </w:r>
      <w:permStart w:id="1628842135" w:edGrp="everyone"/>
      <w:r w:rsidRPr="00CD63B2">
        <w:rPr>
          <w:rFonts w:ascii="Times New Roman" w:eastAsia="Times New Roman" w:hAnsi="Times New Roman" w:cs="Times New Roman"/>
          <w:sz w:val="24"/>
          <w:szCs w:val="24"/>
          <w:lang w:val="ru-RU" w:eastAsia="ru-RU"/>
        </w:rPr>
        <w:t>устава</w:t>
      </w:r>
      <w:permEnd w:id="1628842135"/>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2F4E32">
        <w:rPr>
          <w:rFonts w:ascii="Times New Roman" w:eastAsia="Times New Roman" w:hAnsi="Times New Roman" w:cs="Times New Roman"/>
          <w:sz w:val="24"/>
          <w:szCs w:val="24"/>
          <w:lang w:val="ru-RU" w:eastAsia="ru-RU"/>
        </w:rPr>
      </w:r>
      <w:r w:rsidR="002F4E32">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866274460" w:edGrp="everyone"/>
      <w:r w:rsidR="00CD63B2" w:rsidRPr="00CD63B2">
        <w:rPr>
          <w:rFonts w:ascii="Times New Roman" w:eastAsia="Times New Roman" w:hAnsi="Times New Roman" w:cs="Times New Roman"/>
          <w:sz w:val="24"/>
          <w:szCs w:val="24"/>
          <w:lang w:val="ru-RU" w:eastAsia="ru-RU"/>
        </w:rPr>
        <w:t xml:space="preserve">действующего </w:t>
      </w:r>
      <w:permEnd w:id="866274460"/>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xml:space="preserve">– вещи (товары), наименования и </w:t>
      </w:r>
      <w:proofErr w:type="gramStart"/>
      <w:r w:rsidRPr="00CD63B2">
        <w:rPr>
          <w:rFonts w:ascii="Times New Roman" w:eastAsia="Times New Roman" w:hAnsi="Times New Roman" w:cs="Times New Roman"/>
          <w:sz w:val="24"/>
          <w:szCs w:val="24"/>
          <w:lang w:val="ru-RU"/>
        </w:rPr>
        <w:t>цены</w:t>
      </w:r>
      <w:proofErr w:type="gramEnd"/>
      <w:r w:rsidRPr="00CD63B2">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348198106"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348198106"/>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1418752062"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1418752062"/>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057997"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560897625" w:edGrp="everyone"/>
      <w:r w:rsidRPr="00057997">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D63B2" w:rsidRPr="00CD63B2">
        <w:rPr>
          <w:rFonts w:ascii="Times New Roman" w:eastAsia="Times New Roman" w:hAnsi="Times New Roman" w:cs="Times New Roman"/>
          <w:sz w:val="24"/>
          <w:szCs w:val="24"/>
          <w:lang w:val="ru-RU"/>
        </w:rPr>
        <w:t>.</w:t>
      </w:r>
      <w:r w:rsidR="00020C18">
        <w:rPr>
          <w:rFonts w:ascii="Times New Roman" w:eastAsia="Times New Roman" w:hAnsi="Times New Roman" w:cs="Times New Roman"/>
          <w:sz w:val="24"/>
          <w:szCs w:val="24"/>
          <w:lang w:val="ru-RU"/>
        </w:rPr>
        <w:t xml:space="preserve"> </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560897625"/>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184117204" w:edGrp="everyone"/>
      <w:r w:rsidRPr="00CD63B2">
        <w:rPr>
          <w:rFonts w:ascii="Times New Roman" w:eastAsia="Times New Roman" w:hAnsi="Times New Roman" w:cs="Times New Roman"/>
          <w:sz w:val="24"/>
          <w:szCs w:val="24"/>
          <w:lang w:val="ru-RU"/>
        </w:rPr>
        <w:t>3.4.1</w:t>
      </w:r>
      <w:permEnd w:id="184117204"/>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696395932"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696395932"/>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xml:space="preserve">. Контактные данные бухгалтерии Покупателя для коммуникаций по вопросам сверки расчетов: </w:t>
      </w:r>
      <w:proofErr w:type="gramStart"/>
      <w:r w:rsidRPr="00AE02C5">
        <w:rPr>
          <w:rFonts w:ascii="Times New Roman" w:eastAsia="Times New Roman" w:hAnsi="Times New Roman" w:cs="Times New Roman"/>
          <w:sz w:val="24"/>
          <w:szCs w:val="24"/>
          <w:lang w:val="ru-RU"/>
        </w:rPr>
        <w:t>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w:t>
      </w:r>
      <w:r w:rsidR="00F739BF">
        <w:rPr>
          <w:rFonts w:ascii="Times New Roman" w:eastAsia="Times New Roman" w:hAnsi="Times New Roman" w:cs="Times New Roman"/>
          <w:sz w:val="24"/>
          <w:szCs w:val="24"/>
          <w:lang w:val="ru-RU"/>
        </w:rPr>
        <w:t>_</w:t>
      </w:r>
      <w:proofErr w:type="gramEnd"/>
      <w:r w:rsidR="00F739BF">
        <w:rPr>
          <w:rFonts w:ascii="Times New Roman" w:eastAsia="Times New Roman" w:hAnsi="Times New Roman" w:cs="Times New Roman"/>
          <w:sz w:val="24"/>
          <w:szCs w:val="24"/>
          <w:lang w:val="ru-RU"/>
        </w:rPr>
        <w:t>____________</w:t>
      </w:r>
      <w:r w:rsidRPr="00AE02C5">
        <w:rPr>
          <w:rFonts w:ascii="Times New Roman" w:eastAsia="Times New Roman" w:hAnsi="Times New Roman" w:cs="Times New Roman"/>
          <w:sz w:val="24"/>
          <w:szCs w:val="24"/>
          <w:lang w:val="ru-RU"/>
        </w:rPr>
        <w:t xml:space="preserve">; контактный телефон: </w:t>
      </w:r>
      <w:r w:rsidR="00F739BF">
        <w:rPr>
          <w:rFonts w:ascii="Times New Roman" w:eastAsia="Times New Roman" w:hAnsi="Times New Roman" w:cs="Times New Roman"/>
          <w:sz w:val="24"/>
          <w:szCs w:val="24"/>
          <w:lang w:val="ru-RU"/>
        </w:rPr>
        <w:t>___________</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541643">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011884031" w:edGrp="everyone"/>
      <w:r>
        <w:rPr>
          <w:rFonts w:ascii="Times New Roman" w:hAnsi="Times New Roman" w:cs="Times New Roman"/>
          <w:lang w:eastAsia="en-US"/>
        </w:rPr>
        <w:t>пяти процентов</w:t>
      </w:r>
      <w:permEnd w:id="1011884031"/>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482480913"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482480913"/>
      <w:r w:rsidRPr="00A56DC0">
        <w:rPr>
          <w:rFonts w:ascii="Times New Roman" w:hAnsi="Times New Roman" w:cs="Times New Roman"/>
          <w:lang w:eastAsia="en-US"/>
        </w:rPr>
        <w:t xml:space="preserve"> (</w:t>
      </w:r>
      <w:permStart w:id="1778089908"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1778089908"/>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47590232" w:edGrp="everyone"/>
      <w:r w:rsidRPr="001F4FD8">
        <w:rPr>
          <w:rFonts w:ascii="Times New Roman" w:hAnsi="Times New Roman" w:cs="Times New Roman"/>
        </w:rPr>
        <w:t>20</w:t>
      </w:r>
      <w:proofErr w:type="gramStart"/>
      <w:r w:rsidRPr="001F4FD8">
        <w:rPr>
          <w:rFonts w:ascii="Times New Roman" w:hAnsi="Times New Roman" w:cs="Times New Roman"/>
        </w:rPr>
        <w:t>%</w:t>
      </w:r>
      <w:permEnd w:id="947590232"/>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511790501" w:edGrp="everyone"/>
    </w:p>
    <w:permEnd w:id="1511790501"/>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897353">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222569941"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222569941"/>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889145809" w:edGrp="everyone"/>
      <w:r w:rsidRPr="00CD63B2">
        <w:rPr>
          <w:rFonts w:ascii="Times New Roman" w:eastAsia="Times New Roman" w:hAnsi="Times New Roman" w:cs="Times New Roman"/>
          <w:sz w:val="24"/>
          <w:szCs w:val="24"/>
          <w:lang w:val="ru-RU" w:eastAsia="ru-RU"/>
        </w:rPr>
        <w:t>5</w:t>
      </w:r>
      <w:permEnd w:id="1889145809"/>
      <w:r w:rsidRPr="00CD63B2">
        <w:rPr>
          <w:rFonts w:ascii="Times New Roman" w:eastAsia="Times New Roman" w:hAnsi="Times New Roman" w:cs="Times New Roman"/>
          <w:sz w:val="24"/>
          <w:szCs w:val="24"/>
          <w:lang w:val="ru-RU" w:eastAsia="ru-RU"/>
        </w:rPr>
        <w:t xml:space="preserve"> (</w:t>
      </w:r>
      <w:permStart w:id="776604316" w:edGrp="everyone"/>
      <w:r w:rsidRPr="00CD63B2">
        <w:rPr>
          <w:rFonts w:ascii="Times New Roman" w:eastAsia="Times New Roman" w:hAnsi="Times New Roman" w:cs="Times New Roman"/>
          <w:sz w:val="24"/>
          <w:szCs w:val="24"/>
          <w:lang w:val="ru-RU" w:eastAsia="ru-RU"/>
        </w:rPr>
        <w:t>пяти</w:t>
      </w:r>
      <w:permEnd w:id="776604316"/>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417810760" w:edGrp="everyone"/>
      <w:r w:rsidRPr="00CD63B2">
        <w:rPr>
          <w:rFonts w:ascii="Times New Roman" w:eastAsia="Times New Roman" w:hAnsi="Times New Roman" w:cs="Times New Roman"/>
          <w:sz w:val="24"/>
          <w:szCs w:val="24"/>
          <w:lang w:val="ru-RU" w:eastAsia="ru-RU"/>
        </w:rPr>
        <w:t>5</w:t>
      </w:r>
      <w:permEnd w:id="1417810760"/>
      <w:r w:rsidRPr="00CD63B2">
        <w:rPr>
          <w:rFonts w:ascii="Times New Roman" w:eastAsia="Times New Roman" w:hAnsi="Times New Roman" w:cs="Times New Roman"/>
          <w:sz w:val="24"/>
          <w:szCs w:val="24"/>
          <w:lang w:val="ru-RU" w:eastAsia="ru-RU"/>
        </w:rPr>
        <w:t xml:space="preserve"> (</w:t>
      </w:r>
      <w:permStart w:id="1938178154" w:edGrp="everyone"/>
      <w:r w:rsidRPr="00CD63B2">
        <w:rPr>
          <w:rFonts w:ascii="Times New Roman" w:eastAsia="Times New Roman" w:hAnsi="Times New Roman" w:cs="Times New Roman"/>
          <w:sz w:val="24"/>
          <w:szCs w:val="24"/>
          <w:lang w:val="ru-RU" w:eastAsia="ru-RU"/>
        </w:rPr>
        <w:t>пяти</w:t>
      </w:r>
      <w:permEnd w:id="1938178154"/>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062151044" w:edGrp="everyone"/>
      <w:r w:rsidRPr="00CD63B2">
        <w:rPr>
          <w:rFonts w:ascii="Times New Roman" w:eastAsia="Times New Roman" w:hAnsi="Times New Roman" w:cs="Times New Roman"/>
          <w:sz w:val="24"/>
          <w:szCs w:val="24"/>
          <w:lang w:val="ru-RU" w:eastAsia="ar-SA"/>
        </w:rPr>
        <w:t>1</w:t>
      </w:r>
      <w:permEnd w:id="1062151044"/>
      <w:r w:rsidRPr="00CD63B2">
        <w:rPr>
          <w:rFonts w:ascii="Times New Roman" w:eastAsia="Times New Roman" w:hAnsi="Times New Roman" w:cs="Times New Roman"/>
          <w:sz w:val="24"/>
          <w:szCs w:val="24"/>
          <w:lang w:val="ru-RU"/>
        </w:rPr>
        <w:t xml:space="preserve"> (</w:t>
      </w:r>
      <w:permStart w:id="1784249348" w:edGrp="everyone"/>
      <w:r w:rsidRPr="00CD63B2">
        <w:rPr>
          <w:rFonts w:ascii="Times New Roman" w:eastAsia="Times New Roman" w:hAnsi="Times New Roman" w:cs="Times New Roman"/>
          <w:sz w:val="24"/>
          <w:szCs w:val="24"/>
          <w:lang w:val="ru-RU" w:eastAsia="ar-SA"/>
        </w:rPr>
        <w:t>один</w:t>
      </w:r>
      <w:permEnd w:id="1784249348"/>
      <w:r w:rsidRPr="00CD63B2">
        <w:rPr>
          <w:rFonts w:ascii="Times New Roman" w:eastAsia="Times New Roman" w:hAnsi="Times New Roman" w:cs="Times New Roman"/>
          <w:sz w:val="24"/>
          <w:szCs w:val="24"/>
          <w:lang w:val="ru-RU"/>
        </w:rPr>
        <w:t xml:space="preserve">) </w:t>
      </w:r>
      <w:bookmarkStart w:id="6" w:name="ТекстовоеПоле77"/>
      <w:permStart w:id="1508122497"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6"/>
      <w:permEnd w:id="1508122497"/>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136598556" w:edGrp="everyone"/>
      <w:r w:rsidRPr="00CD63B2">
        <w:rPr>
          <w:rFonts w:ascii="Times New Roman" w:eastAsia="Times New Roman" w:hAnsi="Times New Roman" w:cs="Times New Roman"/>
          <w:sz w:val="24"/>
          <w:szCs w:val="24"/>
          <w:lang w:val="ru-RU"/>
        </w:rPr>
        <w:t xml:space="preserve">3.4.1. </w:t>
      </w:r>
      <w:permEnd w:id="136598556"/>
      <w:r w:rsidRPr="00CD63B2">
        <w:rPr>
          <w:rFonts w:ascii="Times New Roman" w:eastAsia="Times New Roman" w:hAnsi="Times New Roman" w:cs="Times New Roman"/>
          <w:sz w:val="24"/>
          <w:szCs w:val="24"/>
          <w:lang w:val="ru-RU"/>
        </w:rPr>
        <w:t xml:space="preserve">настоящего Договора, более чем на </w:t>
      </w:r>
      <w:permStart w:id="2089053023" w:edGrp="everyone"/>
      <w:r w:rsidRPr="00CD63B2">
        <w:rPr>
          <w:rFonts w:ascii="Times New Roman" w:eastAsia="Times New Roman" w:hAnsi="Times New Roman" w:cs="Times New Roman"/>
          <w:sz w:val="24"/>
          <w:szCs w:val="24"/>
          <w:lang w:val="ru-RU" w:eastAsia="ar-SA"/>
        </w:rPr>
        <w:t>3</w:t>
      </w:r>
      <w:permEnd w:id="2089053023"/>
      <w:r w:rsidRPr="00CD63B2">
        <w:rPr>
          <w:rFonts w:ascii="Times New Roman" w:eastAsia="Times New Roman" w:hAnsi="Times New Roman" w:cs="Times New Roman"/>
          <w:sz w:val="24"/>
          <w:szCs w:val="24"/>
          <w:lang w:val="ru-RU"/>
        </w:rPr>
        <w:t xml:space="preserve"> (</w:t>
      </w:r>
      <w:permStart w:id="1650924214" w:edGrp="everyone"/>
      <w:r w:rsidRPr="00CD63B2">
        <w:rPr>
          <w:rFonts w:ascii="Times New Roman" w:eastAsia="Times New Roman" w:hAnsi="Times New Roman" w:cs="Times New Roman"/>
          <w:sz w:val="24"/>
          <w:szCs w:val="24"/>
          <w:lang w:val="ru-RU" w:eastAsia="ar-SA"/>
        </w:rPr>
        <w:t>три</w:t>
      </w:r>
      <w:permEnd w:id="1650924214"/>
      <w:r w:rsidRPr="00CD63B2">
        <w:rPr>
          <w:rFonts w:ascii="Times New Roman" w:eastAsia="Times New Roman" w:hAnsi="Times New Roman" w:cs="Times New Roman"/>
          <w:sz w:val="24"/>
          <w:szCs w:val="24"/>
          <w:lang w:val="ru-RU"/>
        </w:rPr>
        <w:t xml:space="preserve">) </w:t>
      </w:r>
      <w:permStart w:id="350316597" w:edGrp="everyone"/>
      <w:r w:rsidRPr="00CD63B2">
        <w:rPr>
          <w:rFonts w:ascii="Times New Roman" w:eastAsia="Times New Roman" w:hAnsi="Times New Roman" w:cs="Times New Roman"/>
          <w:sz w:val="24"/>
          <w:szCs w:val="24"/>
          <w:lang w:val="ru-RU" w:eastAsia="ar-SA"/>
        </w:rPr>
        <w:t>месяца</w:t>
      </w:r>
      <w:permEnd w:id="350316597"/>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091052577" w:edGrp="everyone"/>
      <w:r w:rsidRPr="00CD63B2">
        <w:rPr>
          <w:rFonts w:ascii="Times New Roman" w:eastAsia="Times New Roman" w:hAnsi="Times New Roman" w:cs="Times New Roman"/>
          <w:sz w:val="24"/>
          <w:szCs w:val="24"/>
          <w:lang w:val="ru-RU"/>
        </w:rPr>
        <w:t xml:space="preserve">3.4.1 </w:t>
      </w:r>
      <w:permEnd w:id="1091052577"/>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87566250" w:edGrp="everyone"/>
      <w:r w:rsidRPr="00D01D0C">
        <w:rPr>
          <w:rFonts w:ascii="Times New Roman" w:eastAsia="Times New Roman" w:hAnsi="Times New Roman" w:cs="Times New Roman"/>
          <w:color w:val="000000"/>
          <w:sz w:val="24"/>
          <w:szCs w:val="24"/>
          <w:lang w:val="ru-RU" w:eastAsia="zh-CN"/>
        </w:rPr>
        <w:t xml:space="preserve">ФИО: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 xml:space="preserve">Адрес:  </w:t>
      </w:r>
    </w:p>
    <w:p w:rsidR="009702FF"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Pr>
          <w:rFonts w:ascii="Times New Roman" w:eastAsia="Times New Roman" w:hAnsi="Times New Roman" w:cs="Times New Roman"/>
          <w:color w:val="000000"/>
          <w:sz w:val="24"/>
          <w:szCs w:val="24"/>
          <w:lang w:val="ru-RU" w:eastAsia="zh-CN"/>
        </w:rPr>
        <w:t>Тел</w:t>
      </w:r>
      <w:r w:rsidRPr="00CA5DAC">
        <w:rPr>
          <w:rFonts w:ascii="Times New Roman" w:eastAsia="Times New Roman" w:hAnsi="Times New Roman" w:cs="Times New Roman"/>
          <w:color w:val="000000"/>
          <w:sz w:val="24"/>
          <w:szCs w:val="24"/>
          <w:lang w:val="ru-RU" w:eastAsia="zh-CN"/>
        </w:rPr>
        <w:t xml:space="preserve">: </w:t>
      </w:r>
    </w:p>
    <w:p w:rsidR="00D01D0C"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D01D0C">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p>
    <w:p w:rsidR="00CD63B2" w:rsidRPr="00CD63B2" w:rsidRDefault="00D01D0C" w:rsidP="009702FF">
      <w:pPr>
        <w:suppressAutoHyphens/>
        <w:spacing w:after="120" w:line="240" w:lineRule="auto"/>
        <w:ind w:firstLine="709"/>
        <w:jc w:val="both"/>
        <w:rPr>
          <w:rFonts w:ascii="Times New Roman" w:eastAsia="Times New Roman" w:hAnsi="Times New Roman" w:cs="Times New Roman"/>
          <w:sz w:val="24"/>
          <w:szCs w:val="24"/>
          <w:lang w:val="ru-RU"/>
        </w:rPr>
      </w:pPr>
      <w:r w:rsidRPr="00CA5DAC">
        <w:rPr>
          <w:rFonts w:ascii="Times New Roman" w:eastAsia="Times New Roman" w:hAnsi="Times New Roman" w:cs="Times New Roman"/>
          <w:color w:val="000000"/>
          <w:sz w:val="24"/>
          <w:szCs w:val="24"/>
          <w:lang w:val="ru-RU" w:eastAsia="zh-CN"/>
        </w:rPr>
        <w:t xml:space="preserve"> </w:t>
      </w:r>
      <w:permEnd w:id="187566250"/>
      <w:r w:rsidR="00CD63B2"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872877564"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97282F">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872877564"/>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368123639"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E84EF6" w:rsidRPr="00E84EF6">
        <w:rPr>
          <w:rFonts w:ascii="Times New Roman" w:eastAsia="Times New Roman" w:hAnsi="Times New Roman" w:cs="Times New Roman"/>
          <w:sz w:val="24"/>
          <w:szCs w:val="24"/>
          <w:lang w:val="ru-RU"/>
        </w:rPr>
        <w:t xml:space="preserve">Настоящий Договор считается заключённым и вступает в силу с момента его подписания Сторонами действует в течение </w:t>
      </w:r>
      <w:r w:rsidR="00E84EF6">
        <w:rPr>
          <w:rFonts w:ascii="Times New Roman" w:eastAsia="Times New Roman" w:hAnsi="Times New Roman" w:cs="Times New Roman"/>
          <w:sz w:val="24"/>
          <w:szCs w:val="24"/>
          <w:lang w:val="ru-RU"/>
        </w:rPr>
        <w:t>2</w:t>
      </w:r>
      <w:r w:rsidR="00E84EF6" w:rsidRPr="00E84EF6">
        <w:rPr>
          <w:rFonts w:ascii="Times New Roman" w:eastAsia="Times New Roman" w:hAnsi="Times New Roman" w:cs="Times New Roman"/>
          <w:sz w:val="24"/>
          <w:szCs w:val="24"/>
          <w:lang w:val="ru-RU"/>
        </w:rPr>
        <w:t xml:space="preserve"> (</w:t>
      </w:r>
      <w:r w:rsidR="00E84EF6">
        <w:rPr>
          <w:rFonts w:ascii="Times New Roman" w:eastAsia="Times New Roman" w:hAnsi="Times New Roman" w:cs="Times New Roman"/>
          <w:sz w:val="24"/>
          <w:szCs w:val="24"/>
          <w:lang w:val="ru-RU"/>
        </w:rPr>
        <w:t>двух</w:t>
      </w:r>
      <w:r w:rsidR="00E84EF6" w:rsidRPr="00E84EF6">
        <w:rPr>
          <w:rFonts w:ascii="Times New Roman" w:eastAsia="Times New Roman" w:hAnsi="Times New Roman" w:cs="Times New Roman"/>
          <w:sz w:val="24"/>
          <w:szCs w:val="24"/>
          <w:lang w:val="ru-RU"/>
        </w:rPr>
        <w:t xml:space="preserve">) </w:t>
      </w:r>
      <w:r w:rsidR="00E84EF6">
        <w:rPr>
          <w:rFonts w:ascii="Times New Roman" w:eastAsia="Times New Roman" w:hAnsi="Times New Roman" w:cs="Times New Roman"/>
          <w:sz w:val="24"/>
          <w:szCs w:val="24"/>
          <w:lang w:val="ru-RU"/>
        </w:rPr>
        <w:t>лет</w:t>
      </w:r>
      <w:r w:rsidR="00E84EF6" w:rsidRPr="00E84EF6">
        <w:rPr>
          <w:rFonts w:ascii="Times New Roman" w:eastAsia="Times New Roman" w:hAnsi="Times New Roman" w:cs="Times New Roman"/>
          <w:sz w:val="24"/>
          <w:szCs w:val="24"/>
          <w:lang w:val="ru-RU"/>
        </w:rPr>
        <w:t xml:space="preserve"> с даты его заключения</w:t>
      </w:r>
      <w:r w:rsidR="00CD4F32">
        <w:rPr>
          <w:rFonts w:ascii="Times New Roman" w:eastAsia="Times New Roman" w:hAnsi="Times New Roman" w:cs="Times New Roman"/>
          <w:sz w:val="24"/>
          <w:szCs w:val="24"/>
          <w:lang w:val="ru-RU" w:eastAsia="ru-RU"/>
        </w:rPr>
        <w:t>.</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368123639"/>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29122B"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9122B">
        <w:rPr>
          <w:rFonts w:ascii="Times New Roman" w:eastAsia="Times New Roman" w:hAnsi="Times New Roman" w:cs="Times New Roman"/>
          <w:sz w:val="24"/>
          <w:szCs w:val="24"/>
          <w:lang w:val="ru-RU"/>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256529" w:rsidRDefault="00256529"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56529">
        <w:rPr>
          <w:rFonts w:ascii="Times New Roman" w:eastAsia="Times New Roman" w:hAnsi="Times New Roman" w:cs="Times New Roman"/>
          <w:sz w:val="24"/>
          <w:szCs w:val="24"/>
          <w:lang w:val="ru-RU"/>
        </w:rPr>
        <w:t>Приложение № 4 «</w:t>
      </w:r>
      <w:r w:rsidR="00742D4B" w:rsidRPr="00742D4B">
        <w:rPr>
          <w:rFonts w:ascii="Times New Roman" w:eastAsia="Times New Roman" w:hAnsi="Times New Roman" w:cs="Times New Roman"/>
          <w:sz w:val="24"/>
          <w:szCs w:val="24"/>
          <w:lang w:val="ru-RU"/>
        </w:rPr>
        <w:t>Технические требования</w:t>
      </w:r>
      <w:r w:rsidRPr="00256529">
        <w:rPr>
          <w:rFonts w:ascii="Times New Roman" w:eastAsia="Times New Roman" w:hAnsi="Times New Roman" w:cs="Times New Roman"/>
          <w:sz w:val="24"/>
          <w:szCs w:val="24"/>
          <w:lang w:val="ru-RU"/>
        </w:rPr>
        <w:t>»</w:t>
      </w:r>
    </w:p>
    <w:p w:rsidR="00742D4B" w:rsidRDefault="00742D4B" w:rsidP="00742D4B">
      <w:pPr>
        <w:numPr>
          <w:ilvl w:val="3"/>
          <w:numId w:val="28"/>
        </w:numPr>
        <w:suppressAutoHyphens/>
        <w:spacing w:after="120" w:line="240" w:lineRule="auto"/>
        <w:jc w:val="both"/>
        <w:rPr>
          <w:rFonts w:ascii="Times New Roman" w:eastAsia="Times New Roman" w:hAnsi="Times New Roman" w:cs="Times New Roman"/>
          <w:sz w:val="24"/>
          <w:szCs w:val="24"/>
          <w:lang w:val="ru-RU"/>
        </w:rPr>
      </w:pPr>
      <w:r w:rsidRPr="00742D4B">
        <w:rPr>
          <w:rFonts w:ascii="Times New Roman" w:eastAsia="Times New Roman" w:hAnsi="Times New Roman" w:cs="Times New Roman"/>
          <w:sz w:val="24"/>
          <w:szCs w:val="24"/>
          <w:lang w:val="ru-RU"/>
        </w:rPr>
        <w:t>Приложение № 1 к Техническим требованиям.</w:t>
      </w:r>
    </w:p>
    <w:p w:rsidR="00742D4B" w:rsidRPr="00742D4B" w:rsidRDefault="00742D4B" w:rsidP="00742D4B">
      <w:pPr>
        <w:pStyle w:val="a7"/>
        <w:numPr>
          <w:ilvl w:val="2"/>
          <w:numId w:val="28"/>
        </w:numPr>
        <w:rPr>
          <w:lang w:eastAsia="en-US"/>
        </w:rPr>
      </w:pPr>
      <w:r w:rsidRPr="00742D4B">
        <w:rPr>
          <w:lang w:eastAsia="en-US"/>
        </w:rPr>
        <w:lastRenderedPageBreak/>
        <w:t>Приложение № 3 «Антикоррупционная оговорка»</w:t>
      </w:r>
    </w:p>
    <w:p w:rsidR="00742D4B" w:rsidRPr="00CD63B2" w:rsidRDefault="00742D4B" w:rsidP="00742D4B">
      <w:pPr>
        <w:suppressAutoHyphens/>
        <w:spacing w:after="120" w:line="240" w:lineRule="auto"/>
        <w:ind w:left="709"/>
        <w:jc w:val="both"/>
        <w:rPr>
          <w:rFonts w:ascii="Times New Roman" w:eastAsia="Times New Roman" w:hAnsi="Times New Roman" w:cs="Times New Roman"/>
          <w:sz w:val="24"/>
          <w:szCs w:val="24"/>
          <w:lang w:val="ru-RU"/>
        </w:rPr>
      </w:pP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393115279" w:edGrp="everyone" w:colFirst="0" w:colLast="0"/>
            <w:permStart w:id="578094440"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7"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7"/>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34686442" w:edGrp="everyone" w:colFirst="0" w:colLast="0"/>
            <w:permStart w:id="309665480" w:edGrp="everyone" w:colFirst="2" w:colLast="2"/>
            <w:permEnd w:id="393115279"/>
            <w:permEnd w:id="578094440"/>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930775903" w:edGrp="everyone" w:colFirst="0" w:colLast="0"/>
            <w:permStart w:id="849822772" w:edGrp="everyone" w:colFirst="2" w:colLast="2"/>
            <w:permEnd w:id="134686442"/>
            <w:permEnd w:id="309665480"/>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658988085" w:edGrp="everyone" w:colFirst="0" w:colLast="0"/>
            <w:permStart w:id="838796449" w:edGrp="everyone" w:colFirst="2" w:colLast="2"/>
            <w:permEnd w:id="1930775903"/>
            <w:permEnd w:id="849822772"/>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w:t>
            </w:r>
            <w:r w:rsidR="00C937C5">
              <w:rPr>
                <w:rFonts w:ascii="Times New Roman" w:eastAsia="Times New Roman" w:hAnsi="Times New Roman" w:cs="Times New Roman"/>
                <w:sz w:val="24"/>
                <w:szCs w:val="24"/>
                <w:lang w:val="ru-RU"/>
              </w:rPr>
              <w:t xml:space="preserve">К. </w:t>
            </w:r>
            <w:proofErr w:type="spellStart"/>
            <w:r w:rsidR="00C937C5">
              <w:rPr>
                <w:rFonts w:ascii="Times New Roman" w:eastAsia="Times New Roman" w:hAnsi="Times New Roman" w:cs="Times New Roman"/>
                <w:sz w:val="24"/>
                <w:szCs w:val="24"/>
                <w:lang w:val="ru-RU"/>
              </w:rPr>
              <w:t>Нищев</w:t>
            </w:r>
            <w:proofErr w:type="spellEnd"/>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658988085"/>
      <w:permEnd w:id="838796449"/>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897353">
          <w:headerReference w:type="default" r:id="rId8"/>
          <w:footerReference w:type="even" r:id="rId9"/>
          <w:footerReference w:type="default" r:id="rId10"/>
          <w:footerReference w:type="first" r:id="rId11"/>
          <w:pgSz w:w="11906" w:h="16838"/>
          <w:pgMar w:top="709"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135043575"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A5DAC"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Г. </w:t>
      </w:r>
      <w:proofErr w:type="gramStart"/>
      <w:r w:rsidR="006213C5">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proofErr w:type="gramEnd"/>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__</w:t>
      </w:r>
      <w:r w:rsidR="00CD63B2"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021" w:type="dxa"/>
        <w:tblLayout w:type="fixed"/>
        <w:tblLook w:val="00A0" w:firstRow="1" w:lastRow="0" w:firstColumn="1" w:lastColumn="0" w:noHBand="0" w:noVBand="0"/>
      </w:tblPr>
      <w:tblGrid>
        <w:gridCol w:w="588"/>
        <w:gridCol w:w="1108"/>
        <w:gridCol w:w="1701"/>
        <w:gridCol w:w="6661"/>
        <w:gridCol w:w="1419"/>
        <w:gridCol w:w="1418"/>
        <w:gridCol w:w="2126"/>
      </w:tblGrid>
      <w:tr w:rsidR="00706FEE" w:rsidRPr="002F4E32" w:rsidTr="00C937C5">
        <w:trPr>
          <w:trHeight w:val="1592"/>
        </w:trPr>
        <w:tc>
          <w:tcPr>
            <w:tcW w:w="588" w:type="dxa"/>
          </w:tcPr>
          <w:p w:rsidR="00706FEE" w:rsidRPr="0069192C" w:rsidRDefault="00706FEE" w:rsidP="00CD63B2">
            <w:pPr>
              <w:jc w:val="center"/>
              <w:rPr>
                <w:rFonts w:eastAsia="MS Mincho" w:cs="Times New Roman"/>
                <w:b/>
                <w:bCs/>
              </w:rPr>
            </w:pPr>
            <w:r w:rsidRPr="0069192C">
              <w:rPr>
                <w:rFonts w:eastAsia="MS Mincho" w:cs="Times New Roman"/>
                <w:b/>
                <w:bCs/>
              </w:rPr>
              <w:t>№ п/п</w:t>
            </w:r>
          </w:p>
        </w:tc>
        <w:tc>
          <w:tcPr>
            <w:tcW w:w="1108" w:type="dxa"/>
          </w:tcPr>
          <w:p w:rsidR="00706FEE" w:rsidRPr="0069192C" w:rsidRDefault="00706FEE"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706FEE" w:rsidRPr="0069192C" w:rsidRDefault="00706FEE" w:rsidP="00CD63B2">
            <w:pPr>
              <w:jc w:val="center"/>
              <w:rPr>
                <w:rFonts w:eastAsia="MS Mincho" w:cs="Times New Roman"/>
                <w:b/>
                <w:bCs/>
              </w:rPr>
            </w:pPr>
            <w:r w:rsidRPr="0069192C">
              <w:rPr>
                <w:rFonts w:eastAsia="MS Mincho" w:cs="Times New Roman"/>
                <w:b/>
                <w:bCs/>
              </w:rPr>
              <w:t>Производитель</w:t>
            </w:r>
          </w:p>
        </w:tc>
        <w:tc>
          <w:tcPr>
            <w:tcW w:w="6661" w:type="dxa"/>
          </w:tcPr>
          <w:p w:rsidR="00706FEE" w:rsidRPr="0069192C" w:rsidRDefault="00706FEE" w:rsidP="00CD63B2">
            <w:pPr>
              <w:jc w:val="center"/>
              <w:rPr>
                <w:rFonts w:eastAsia="MS Mincho" w:cs="Times New Roman"/>
                <w:b/>
                <w:bCs/>
              </w:rPr>
            </w:pPr>
            <w:r w:rsidRPr="0069192C">
              <w:rPr>
                <w:rFonts w:eastAsia="MS Mincho" w:cs="Times New Roman"/>
                <w:b/>
                <w:bCs/>
              </w:rPr>
              <w:t>Наименование (описание) Товара</w:t>
            </w:r>
          </w:p>
        </w:tc>
        <w:tc>
          <w:tcPr>
            <w:tcW w:w="1419" w:type="dxa"/>
          </w:tcPr>
          <w:p w:rsidR="00706FEE" w:rsidRPr="0069192C" w:rsidRDefault="00706FEE" w:rsidP="00CD63B2">
            <w:pPr>
              <w:jc w:val="center"/>
              <w:rPr>
                <w:rFonts w:eastAsia="MS Mincho" w:cs="Times New Roman"/>
                <w:b/>
                <w:bCs/>
              </w:rPr>
            </w:pPr>
            <w:r w:rsidRPr="0069192C">
              <w:rPr>
                <w:rFonts w:eastAsia="MS Mincho" w:cs="Times New Roman"/>
                <w:b/>
                <w:bCs/>
              </w:rPr>
              <w:t>Единица измерения</w:t>
            </w:r>
          </w:p>
        </w:tc>
        <w:tc>
          <w:tcPr>
            <w:tcW w:w="1418" w:type="dxa"/>
          </w:tcPr>
          <w:p w:rsidR="00706FEE" w:rsidRPr="0069192C" w:rsidRDefault="00706FEE" w:rsidP="00CD63B2">
            <w:pPr>
              <w:jc w:val="center"/>
              <w:rPr>
                <w:rFonts w:eastAsia="MS Mincho" w:cs="Times New Roman"/>
                <w:b/>
                <w:bCs/>
              </w:rPr>
            </w:pPr>
            <w:r w:rsidRPr="0069192C">
              <w:rPr>
                <w:rFonts w:eastAsia="MS Mincho" w:cs="Times New Roman"/>
                <w:b/>
                <w:bCs/>
              </w:rPr>
              <w:t>Гарантийный срок</w:t>
            </w:r>
          </w:p>
        </w:tc>
        <w:tc>
          <w:tcPr>
            <w:tcW w:w="2126" w:type="dxa"/>
          </w:tcPr>
          <w:p w:rsidR="00706FEE" w:rsidRPr="0069192C" w:rsidRDefault="00706FEE"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r>
      <w:tr w:rsidR="00706FEE" w:rsidRPr="0069192C" w:rsidTr="00C937C5">
        <w:trPr>
          <w:trHeight w:val="244"/>
        </w:trPr>
        <w:tc>
          <w:tcPr>
            <w:tcW w:w="588" w:type="dxa"/>
          </w:tcPr>
          <w:p w:rsidR="00706FEE" w:rsidRPr="0069192C" w:rsidRDefault="00706FEE" w:rsidP="00CD63B2">
            <w:pPr>
              <w:jc w:val="center"/>
              <w:rPr>
                <w:rFonts w:eastAsia="MS Mincho" w:cs="Times New Roman"/>
                <w:iCs/>
              </w:rPr>
            </w:pPr>
            <w:r w:rsidRPr="0069192C">
              <w:rPr>
                <w:rFonts w:eastAsia="MS Mincho" w:cs="Times New Roman"/>
                <w:iCs/>
              </w:rPr>
              <w:t>1</w:t>
            </w:r>
          </w:p>
        </w:tc>
        <w:tc>
          <w:tcPr>
            <w:tcW w:w="1108" w:type="dxa"/>
          </w:tcPr>
          <w:p w:rsidR="00706FEE" w:rsidRPr="0069192C" w:rsidRDefault="00706FEE" w:rsidP="00CD63B2">
            <w:pPr>
              <w:jc w:val="center"/>
              <w:rPr>
                <w:rFonts w:eastAsia="MS Mincho" w:cs="Times New Roman"/>
                <w:iCs/>
              </w:rPr>
            </w:pPr>
            <w:r w:rsidRPr="0069192C">
              <w:rPr>
                <w:rFonts w:eastAsia="MS Mincho" w:cs="Times New Roman"/>
                <w:iCs/>
              </w:rPr>
              <w:t>2</w:t>
            </w:r>
          </w:p>
        </w:tc>
        <w:tc>
          <w:tcPr>
            <w:tcW w:w="1701" w:type="dxa"/>
          </w:tcPr>
          <w:p w:rsidR="00706FEE" w:rsidRPr="0069192C" w:rsidRDefault="00706FEE" w:rsidP="00CD63B2">
            <w:pPr>
              <w:jc w:val="center"/>
              <w:rPr>
                <w:rFonts w:eastAsia="MS Mincho" w:cs="Times New Roman"/>
                <w:iCs/>
              </w:rPr>
            </w:pPr>
            <w:r w:rsidRPr="0069192C">
              <w:rPr>
                <w:rFonts w:eastAsia="MS Mincho" w:cs="Times New Roman"/>
                <w:iCs/>
              </w:rPr>
              <w:t>3</w:t>
            </w:r>
          </w:p>
        </w:tc>
        <w:tc>
          <w:tcPr>
            <w:tcW w:w="6661" w:type="dxa"/>
          </w:tcPr>
          <w:p w:rsidR="00706FEE" w:rsidRPr="0069192C" w:rsidRDefault="00706FEE" w:rsidP="00CD63B2">
            <w:pPr>
              <w:jc w:val="center"/>
              <w:rPr>
                <w:rFonts w:eastAsia="MS Mincho" w:cs="Times New Roman"/>
                <w:iCs/>
              </w:rPr>
            </w:pPr>
            <w:r w:rsidRPr="0069192C">
              <w:rPr>
                <w:rFonts w:eastAsia="MS Mincho" w:cs="Times New Roman"/>
                <w:iCs/>
              </w:rPr>
              <w:t>4</w:t>
            </w:r>
          </w:p>
        </w:tc>
        <w:tc>
          <w:tcPr>
            <w:tcW w:w="1419" w:type="dxa"/>
          </w:tcPr>
          <w:p w:rsidR="00706FEE" w:rsidRPr="0069192C" w:rsidRDefault="00706FEE" w:rsidP="00CD63B2">
            <w:pPr>
              <w:jc w:val="center"/>
              <w:rPr>
                <w:rFonts w:eastAsia="MS Mincho" w:cs="Times New Roman"/>
                <w:iCs/>
              </w:rPr>
            </w:pPr>
            <w:r w:rsidRPr="0069192C">
              <w:rPr>
                <w:rFonts w:eastAsia="MS Mincho" w:cs="Times New Roman"/>
                <w:iCs/>
              </w:rPr>
              <w:t>5</w:t>
            </w:r>
          </w:p>
        </w:tc>
        <w:tc>
          <w:tcPr>
            <w:tcW w:w="1418" w:type="dxa"/>
          </w:tcPr>
          <w:p w:rsidR="00706FEE" w:rsidRPr="0069192C" w:rsidRDefault="00706FEE" w:rsidP="00CD63B2">
            <w:pPr>
              <w:jc w:val="center"/>
              <w:rPr>
                <w:rFonts w:eastAsia="MS Mincho" w:cs="Times New Roman"/>
                <w:iCs/>
              </w:rPr>
            </w:pPr>
            <w:r w:rsidRPr="0069192C">
              <w:rPr>
                <w:rFonts w:eastAsia="MS Mincho" w:cs="Times New Roman"/>
                <w:iCs/>
              </w:rPr>
              <w:t>6</w:t>
            </w:r>
          </w:p>
        </w:tc>
        <w:tc>
          <w:tcPr>
            <w:tcW w:w="2126" w:type="dxa"/>
          </w:tcPr>
          <w:p w:rsidR="00706FEE" w:rsidRPr="0069192C" w:rsidRDefault="00706FEE" w:rsidP="00CD63B2">
            <w:pPr>
              <w:jc w:val="center"/>
              <w:rPr>
                <w:rFonts w:eastAsia="MS Mincho" w:cs="Times New Roman"/>
                <w:iCs/>
              </w:rPr>
            </w:pPr>
            <w:r w:rsidRPr="0069192C">
              <w:rPr>
                <w:rFonts w:eastAsia="MS Mincho" w:cs="Times New Roman"/>
                <w:iCs/>
              </w:rPr>
              <w:t>7</w:t>
            </w:r>
          </w:p>
        </w:tc>
      </w:tr>
      <w:tr w:rsidR="00706FEE" w:rsidRPr="0069192C" w:rsidTr="00C937C5">
        <w:trPr>
          <w:trHeight w:val="136"/>
        </w:trPr>
        <w:tc>
          <w:tcPr>
            <w:tcW w:w="588" w:type="dxa"/>
          </w:tcPr>
          <w:p w:rsidR="00706FEE" w:rsidRPr="0069192C" w:rsidRDefault="00706FEE" w:rsidP="008001A3">
            <w:pPr>
              <w:rPr>
                <w:rFonts w:eastAsia="Times New Roman" w:cs="Times New Roman"/>
              </w:rPr>
            </w:pPr>
          </w:p>
        </w:tc>
        <w:tc>
          <w:tcPr>
            <w:tcW w:w="1108" w:type="dxa"/>
          </w:tcPr>
          <w:p w:rsidR="00706FEE" w:rsidRPr="0069192C" w:rsidRDefault="00706FEE" w:rsidP="008001A3">
            <w:pPr>
              <w:rPr>
                <w:rFonts w:eastAsia="Times New Roman" w:cs="Times New Roman"/>
              </w:rPr>
            </w:pPr>
          </w:p>
        </w:tc>
        <w:tc>
          <w:tcPr>
            <w:tcW w:w="1701" w:type="dxa"/>
          </w:tcPr>
          <w:p w:rsidR="00706FEE" w:rsidRPr="0069192C" w:rsidRDefault="00706FEE"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706FEE" w:rsidRPr="008001A3" w:rsidRDefault="00706FEE" w:rsidP="008001A3">
            <w:pPr>
              <w:rPr>
                <w:rFonts w:ascii="Calibri" w:eastAsia="Times New Roman" w:hAnsi="Calibri" w:cs="Times New Roman"/>
              </w:rPr>
            </w:pPr>
          </w:p>
        </w:tc>
        <w:tc>
          <w:tcPr>
            <w:tcW w:w="1419" w:type="dxa"/>
            <w:vAlign w:val="center"/>
          </w:tcPr>
          <w:p w:rsidR="00706FEE" w:rsidRPr="0069192C" w:rsidRDefault="00706FEE" w:rsidP="008001A3">
            <w:pPr>
              <w:jc w:val="center"/>
              <w:rPr>
                <w:rFonts w:eastAsia="MS Mincho" w:cs="Times New Roman"/>
              </w:rPr>
            </w:pPr>
          </w:p>
        </w:tc>
        <w:tc>
          <w:tcPr>
            <w:tcW w:w="1418" w:type="dxa"/>
            <w:vAlign w:val="center"/>
          </w:tcPr>
          <w:p w:rsidR="00706FEE" w:rsidRPr="0069192C" w:rsidRDefault="00706FEE" w:rsidP="008001A3">
            <w:pPr>
              <w:jc w:val="center"/>
              <w:rPr>
                <w:rFonts w:eastAsia="Times New Roman" w:cs="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06FEE" w:rsidRDefault="00706FEE" w:rsidP="008001A3">
            <w:pPr>
              <w:jc w:val="center"/>
            </w:pPr>
          </w:p>
        </w:tc>
      </w:tr>
      <w:tr w:rsidR="00706FEE" w:rsidRPr="0069192C" w:rsidTr="00C937C5">
        <w:trPr>
          <w:trHeight w:val="197"/>
        </w:trPr>
        <w:tc>
          <w:tcPr>
            <w:tcW w:w="588" w:type="dxa"/>
          </w:tcPr>
          <w:p w:rsidR="00706FEE" w:rsidRPr="0069192C" w:rsidRDefault="00706FEE" w:rsidP="008001A3">
            <w:pPr>
              <w:rPr>
                <w:rFonts w:eastAsia="Times New Roman" w:cs="Times New Roman"/>
              </w:rPr>
            </w:pPr>
          </w:p>
        </w:tc>
        <w:tc>
          <w:tcPr>
            <w:tcW w:w="1108" w:type="dxa"/>
          </w:tcPr>
          <w:p w:rsidR="00706FEE" w:rsidRPr="0069192C" w:rsidRDefault="00706FEE" w:rsidP="008001A3">
            <w:pPr>
              <w:rPr>
                <w:rFonts w:eastAsia="Times New Roman" w:cs="Times New Roman"/>
              </w:rPr>
            </w:pPr>
          </w:p>
        </w:tc>
        <w:tc>
          <w:tcPr>
            <w:tcW w:w="1701" w:type="dxa"/>
          </w:tcPr>
          <w:p w:rsidR="00706FEE" w:rsidRPr="0069192C" w:rsidRDefault="00706FEE"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706FEE" w:rsidRPr="003E46E4" w:rsidRDefault="00706FEE" w:rsidP="008001A3">
            <w:pPr>
              <w:rPr>
                <w:rFonts w:ascii="Calibri" w:eastAsia="Times New Roman" w:hAnsi="Calibri" w:cs="Times New Roman"/>
              </w:rPr>
            </w:pPr>
          </w:p>
        </w:tc>
        <w:tc>
          <w:tcPr>
            <w:tcW w:w="1419" w:type="dxa"/>
            <w:vAlign w:val="center"/>
          </w:tcPr>
          <w:p w:rsidR="00706FEE" w:rsidRDefault="00706FEE" w:rsidP="008001A3">
            <w:pPr>
              <w:jc w:val="center"/>
            </w:pPr>
          </w:p>
        </w:tc>
        <w:tc>
          <w:tcPr>
            <w:tcW w:w="1418" w:type="dxa"/>
            <w:vAlign w:val="center"/>
          </w:tcPr>
          <w:p w:rsidR="00706FEE" w:rsidRPr="0069192C" w:rsidRDefault="00706FEE" w:rsidP="008001A3">
            <w:pPr>
              <w:jc w:val="center"/>
              <w:rPr>
                <w:rFonts w:eastAsia="Times New Roman" w:cs="Times New Roman"/>
              </w:rPr>
            </w:pPr>
          </w:p>
        </w:tc>
        <w:tc>
          <w:tcPr>
            <w:tcW w:w="2126" w:type="dxa"/>
            <w:tcBorders>
              <w:top w:val="nil"/>
              <w:left w:val="single" w:sz="4" w:space="0" w:color="auto"/>
              <w:bottom w:val="single" w:sz="4" w:space="0" w:color="auto"/>
              <w:right w:val="single" w:sz="4" w:space="0" w:color="auto"/>
            </w:tcBorders>
            <w:shd w:val="clear" w:color="auto" w:fill="auto"/>
            <w:vAlign w:val="center"/>
          </w:tcPr>
          <w:p w:rsidR="00706FEE" w:rsidRDefault="00706FEE" w:rsidP="008001A3">
            <w:pPr>
              <w:jc w:val="center"/>
            </w:pPr>
          </w:p>
        </w:tc>
      </w:tr>
      <w:tr w:rsidR="00706FEE" w:rsidRPr="0069192C" w:rsidTr="00C937C5">
        <w:trPr>
          <w:trHeight w:val="118"/>
        </w:trPr>
        <w:tc>
          <w:tcPr>
            <w:tcW w:w="588" w:type="dxa"/>
          </w:tcPr>
          <w:p w:rsidR="00706FEE" w:rsidRPr="0069192C" w:rsidRDefault="00706FEE" w:rsidP="008001A3">
            <w:pPr>
              <w:rPr>
                <w:rFonts w:eastAsia="Times New Roman" w:cs="Times New Roman"/>
              </w:rPr>
            </w:pPr>
          </w:p>
        </w:tc>
        <w:tc>
          <w:tcPr>
            <w:tcW w:w="1108" w:type="dxa"/>
          </w:tcPr>
          <w:p w:rsidR="00706FEE" w:rsidRPr="0069192C" w:rsidRDefault="00706FEE" w:rsidP="008001A3">
            <w:pPr>
              <w:rPr>
                <w:rFonts w:eastAsia="Times New Roman" w:cs="Times New Roman"/>
              </w:rPr>
            </w:pPr>
          </w:p>
        </w:tc>
        <w:tc>
          <w:tcPr>
            <w:tcW w:w="1701" w:type="dxa"/>
          </w:tcPr>
          <w:p w:rsidR="00706FEE" w:rsidRPr="0069192C" w:rsidRDefault="00706FEE"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706FEE" w:rsidRPr="003E46E4" w:rsidRDefault="00706FEE" w:rsidP="008001A3">
            <w:pPr>
              <w:rPr>
                <w:rFonts w:ascii="Calibri" w:eastAsia="Times New Roman" w:hAnsi="Calibri" w:cs="Times New Roman"/>
              </w:rPr>
            </w:pPr>
          </w:p>
        </w:tc>
        <w:tc>
          <w:tcPr>
            <w:tcW w:w="1419" w:type="dxa"/>
            <w:vAlign w:val="center"/>
          </w:tcPr>
          <w:p w:rsidR="00706FEE" w:rsidRDefault="00706FEE" w:rsidP="008001A3">
            <w:pPr>
              <w:jc w:val="center"/>
            </w:pPr>
          </w:p>
        </w:tc>
        <w:tc>
          <w:tcPr>
            <w:tcW w:w="1418" w:type="dxa"/>
            <w:vAlign w:val="center"/>
          </w:tcPr>
          <w:p w:rsidR="00706FEE" w:rsidRPr="0069192C" w:rsidRDefault="00706FEE" w:rsidP="008001A3">
            <w:pPr>
              <w:jc w:val="center"/>
              <w:rPr>
                <w:rFonts w:eastAsia="Times New Roman" w:cs="Times New Roman"/>
              </w:rPr>
            </w:pPr>
          </w:p>
        </w:tc>
        <w:tc>
          <w:tcPr>
            <w:tcW w:w="2126" w:type="dxa"/>
            <w:tcBorders>
              <w:top w:val="nil"/>
              <w:left w:val="single" w:sz="4" w:space="0" w:color="auto"/>
              <w:bottom w:val="single" w:sz="4" w:space="0" w:color="auto"/>
              <w:right w:val="single" w:sz="4" w:space="0" w:color="auto"/>
            </w:tcBorders>
            <w:shd w:val="clear" w:color="auto" w:fill="auto"/>
            <w:vAlign w:val="center"/>
          </w:tcPr>
          <w:p w:rsidR="00706FEE" w:rsidRDefault="00706FEE" w:rsidP="008001A3">
            <w:pPr>
              <w:jc w:val="center"/>
            </w:pPr>
          </w:p>
        </w:tc>
      </w:tr>
      <w:tr w:rsidR="00706FEE" w:rsidRPr="00640250" w:rsidTr="00C937C5">
        <w:trPr>
          <w:trHeight w:val="118"/>
        </w:trPr>
        <w:tc>
          <w:tcPr>
            <w:tcW w:w="588" w:type="dxa"/>
          </w:tcPr>
          <w:p w:rsidR="00706FEE" w:rsidRPr="0069192C" w:rsidRDefault="00706FEE" w:rsidP="008001A3">
            <w:pPr>
              <w:rPr>
                <w:rFonts w:eastAsia="Times New Roman" w:cs="Times New Roman"/>
              </w:rPr>
            </w:pPr>
          </w:p>
        </w:tc>
        <w:tc>
          <w:tcPr>
            <w:tcW w:w="1108" w:type="dxa"/>
          </w:tcPr>
          <w:p w:rsidR="00706FEE" w:rsidRPr="0069192C" w:rsidRDefault="00706FEE" w:rsidP="008001A3">
            <w:pPr>
              <w:rPr>
                <w:rFonts w:eastAsia="Times New Roman" w:cs="Times New Roman"/>
              </w:rPr>
            </w:pPr>
          </w:p>
        </w:tc>
        <w:tc>
          <w:tcPr>
            <w:tcW w:w="1701" w:type="dxa"/>
          </w:tcPr>
          <w:p w:rsidR="00706FEE" w:rsidRPr="0069192C" w:rsidRDefault="00706FEE"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706FEE" w:rsidRPr="008001A3" w:rsidRDefault="00706FEE" w:rsidP="008001A3">
            <w:pPr>
              <w:rPr>
                <w:rFonts w:ascii="Calibri" w:eastAsia="Times New Roman" w:hAnsi="Calibri" w:cs="Times New Roman"/>
              </w:rPr>
            </w:pPr>
          </w:p>
        </w:tc>
        <w:tc>
          <w:tcPr>
            <w:tcW w:w="1419" w:type="dxa"/>
            <w:vAlign w:val="center"/>
          </w:tcPr>
          <w:p w:rsidR="00706FEE" w:rsidRDefault="00706FEE" w:rsidP="008001A3">
            <w:pPr>
              <w:jc w:val="center"/>
            </w:pPr>
          </w:p>
        </w:tc>
        <w:tc>
          <w:tcPr>
            <w:tcW w:w="1418" w:type="dxa"/>
            <w:vAlign w:val="center"/>
          </w:tcPr>
          <w:p w:rsidR="00706FEE" w:rsidRDefault="00706FEE" w:rsidP="008001A3">
            <w:pPr>
              <w:jc w:val="center"/>
            </w:pPr>
          </w:p>
        </w:tc>
        <w:tc>
          <w:tcPr>
            <w:tcW w:w="2126" w:type="dxa"/>
            <w:tcBorders>
              <w:top w:val="nil"/>
              <w:left w:val="single" w:sz="4" w:space="0" w:color="auto"/>
              <w:bottom w:val="single" w:sz="4" w:space="0" w:color="auto"/>
              <w:right w:val="single" w:sz="4" w:space="0" w:color="auto"/>
            </w:tcBorders>
            <w:shd w:val="clear" w:color="auto" w:fill="auto"/>
            <w:vAlign w:val="center"/>
          </w:tcPr>
          <w:p w:rsidR="00706FEE" w:rsidRDefault="00706FEE"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742D4B" w:rsidRPr="00CD63B2" w:rsidRDefault="00742D4B" w:rsidP="00742D4B">
      <w:pPr>
        <w:spacing w:after="0" w:line="240" w:lineRule="auto"/>
        <w:jc w:val="right"/>
        <w:rPr>
          <w:rFonts w:ascii="Times New Roman" w:eastAsia="MS Mincho" w:hAnsi="Times New Roman" w:cs="Times New Roman"/>
          <w:sz w:val="24"/>
          <w:szCs w:val="24"/>
          <w:lang w:val="ru-RU" w:eastAsia="ja-JP"/>
        </w:rPr>
      </w:pPr>
    </w:p>
    <w:p w:rsidR="00742D4B" w:rsidRPr="00CD63B2" w:rsidRDefault="00742D4B" w:rsidP="00742D4B">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742D4B" w:rsidRDefault="00742D4B" w:rsidP="00742D4B">
      <w:pPr>
        <w:spacing w:after="0" w:line="240" w:lineRule="auto"/>
        <w:rPr>
          <w:rFonts w:ascii="Times New Roman" w:eastAsia="MS Mincho" w:hAnsi="Times New Roman" w:cs="Times New Roman"/>
          <w:sz w:val="24"/>
          <w:szCs w:val="24"/>
          <w:lang w:val="ru-RU" w:eastAsia="ja-JP"/>
        </w:rPr>
      </w:pPr>
      <w:r w:rsidRPr="00F47457">
        <w:rPr>
          <w:rFonts w:ascii="Times New Roman" w:eastAsia="MS Mincho" w:hAnsi="Times New Roman" w:cs="Times New Roman"/>
          <w:sz w:val="24"/>
          <w:szCs w:val="24"/>
          <w:lang w:val="ru-RU" w:eastAsia="ja-JP"/>
        </w:rPr>
        <w:t>Срок поставки товара не более 60 календарных дней с даты подписания Заказа.</w:t>
      </w:r>
    </w:p>
    <w:p w:rsidR="00742D4B" w:rsidRDefault="00742D4B"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w:t>
            </w:r>
            <w:r w:rsidR="00C937C5">
              <w:rPr>
                <w:rFonts w:ascii="Times New Roman" w:eastAsia="MS Mincho" w:hAnsi="Times New Roman" w:cs="Times New Roman"/>
                <w:sz w:val="24"/>
                <w:szCs w:val="24"/>
                <w:lang w:val="ru-RU" w:eastAsia="ja-JP"/>
              </w:rPr>
              <w:t xml:space="preserve">К. </w:t>
            </w:r>
            <w:proofErr w:type="spellStart"/>
            <w:r w:rsidR="00C937C5">
              <w:rPr>
                <w:rFonts w:ascii="Times New Roman" w:eastAsia="MS Mincho" w:hAnsi="Times New Roman" w:cs="Times New Roman"/>
                <w:sz w:val="24"/>
                <w:szCs w:val="24"/>
                <w:lang w:val="ru-RU" w:eastAsia="ja-JP"/>
              </w:rPr>
              <w:t>Нищев</w:t>
            </w:r>
            <w:proofErr w:type="spellEnd"/>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p w:rsidR="00742D4B" w:rsidRDefault="00742D4B" w:rsidP="00CD63B2">
            <w:pPr>
              <w:spacing w:after="0" w:line="240" w:lineRule="auto"/>
              <w:ind w:left="4004"/>
              <w:jc w:val="both"/>
              <w:rPr>
                <w:rFonts w:ascii="Times New Roman" w:eastAsia="MS Mincho" w:hAnsi="Times New Roman" w:cs="Times New Roman"/>
                <w:sz w:val="24"/>
                <w:szCs w:val="24"/>
                <w:lang w:val="ru-RU" w:eastAsia="ja-JP"/>
              </w:rPr>
            </w:pPr>
          </w:p>
          <w:p w:rsidR="00742D4B" w:rsidRPr="00CD63B2" w:rsidRDefault="00742D4B" w:rsidP="00CD63B2">
            <w:pPr>
              <w:spacing w:after="0" w:line="240" w:lineRule="auto"/>
              <w:ind w:left="4004"/>
              <w:jc w:val="both"/>
              <w:rPr>
                <w:rFonts w:ascii="Times New Roman" w:eastAsia="MS Mincho" w:hAnsi="Times New Roman" w:cs="Times New Roman"/>
                <w:sz w:val="24"/>
                <w:szCs w:val="24"/>
                <w:lang w:val="ru-RU" w:eastAsia="ja-JP"/>
              </w:rPr>
            </w:pPr>
          </w:p>
        </w:tc>
      </w:tr>
    </w:tbl>
    <w:p w:rsidR="00742D4B" w:rsidRDefault="00742D4B" w:rsidP="00CD63B2">
      <w:pPr>
        <w:spacing w:after="0" w:line="240" w:lineRule="auto"/>
        <w:jc w:val="right"/>
        <w:rPr>
          <w:rFonts w:ascii="Times New Roman" w:eastAsia="MS Mincho" w:hAnsi="Times New Roman" w:cs="Times New Roman"/>
          <w:sz w:val="24"/>
          <w:szCs w:val="24"/>
          <w:lang w:val="ru-RU" w:eastAsia="ja-JP"/>
        </w:rPr>
        <w:sectPr w:rsidR="00742D4B" w:rsidSect="00742D4B">
          <w:pgSz w:w="16838" w:h="11906" w:orient="landscape"/>
          <w:pgMar w:top="1701"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CA5DAC">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2F4E32">
        <w:rPr>
          <w:rFonts w:ascii="Times New Roman" w:eastAsia="MS Mincho" w:hAnsi="Times New Roman" w:cs="Times New Roman"/>
          <w:sz w:val="26"/>
          <w:szCs w:val="26"/>
          <w:lang w:val="ru-RU" w:eastAsia="ja-JP"/>
        </w:rPr>
      </w:r>
      <w:r w:rsidR="002F4E3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00C937C5" w:rsidRPr="00C937C5">
        <w:rPr>
          <w:rFonts w:ascii="Times New Roman" w:eastAsia="MS Mincho" w:hAnsi="Times New Roman" w:cs="Times New Roman"/>
          <w:sz w:val="26"/>
          <w:szCs w:val="26"/>
          <w:lang w:val="ru-RU" w:eastAsia="ja-JP"/>
        </w:rPr>
        <w:t xml:space="preserve">Генерального директора </w:t>
      </w:r>
      <w:proofErr w:type="spellStart"/>
      <w:r w:rsidR="00C937C5" w:rsidRPr="00C937C5">
        <w:rPr>
          <w:rFonts w:ascii="Times New Roman" w:eastAsia="MS Mincho" w:hAnsi="Times New Roman" w:cs="Times New Roman"/>
          <w:sz w:val="26"/>
          <w:szCs w:val="26"/>
          <w:lang w:val="ru-RU" w:eastAsia="ja-JP"/>
        </w:rPr>
        <w:t>Нищева</w:t>
      </w:r>
      <w:proofErr w:type="spellEnd"/>
      <w:r w:rsidR="00C937C5" w:rsidRPr="00C937C5">
        <w:rPr>
          <w:rFonts w:ascii="Times New Roman" w:eastAsia="MS Mincho" w:hAnsi="Times New Roman" w:cs="Times New Roman"/>
          <w:sz w:val="26"/>
          <w:szCs w:val="26"/>
          <w:lang w:val="ru-RU" w:eastAsia="ja-JP"/>
        </w:rPr>
        <w:t xml:space="preserve"> Сергея Константиновича, действующего на основании 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2F4E32">
        <w:rPr>
          <w:rFonts w:ascii="Times New Roman" w:eastAsia="MS Mincho" w:hAnsi="Times New Roman" w:cs="Times New Roman"/>
          <w:sz w:val="26"/>
          <w:szCs w:val="26"/>
          <w:lang w:val="ru-RU" w:eastAsia="ja-JP"/>
        </w:rPr>
      </w:r>
      <w:r w:rsidR="002F4E3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2F4E32"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2F4E32"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2F4E32"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2F4E32"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2F4E32"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2F4E32"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w:t>
      </w:r>
      <w:r w:rsidR="00742D4B">
        <w:rPr>
          <w:rFonts w:ascii="Times New Roman" w:eastAsia="Times New Roman" w:hAnsi="Times New Roman" w:cs="Times New Roman"/>
          <w:sz w:val="26"/>
          <w:szCs w:val="26"/>
          <w:lang w:val="ru-RU" w:eastAsia="ru-RU"/>
        </w:rPr>
        <w:t>4</w:t>
      </w:r>
      <w:r w:rsidRPr="00035A29">
        <w:rPr>
          <w:rFonts w:ascii="Times New Roman" w:eastAsia="Times New Roman" w:hAnsi="Times New Roman" w:cs="Times New Roman"/>
          <w:sz w:val="26"/>
          <w:szCs w:val="26"/>
          <w:lang w:val="ru-RU" w:eastAsia="ru-RU"/>
        </w:rPr>
        <w:t>.1.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256529" w:rsidRPr="00742D4B" w:rsidRDefault="00256529" w:rsidP="009D7CD8">
      <w:pPr>
        <w:jc w:val="both"/>
        <w:rPr>
          <w:rFonts w:ascii="Times New Roman" w:eastAsia="Times New Roman" w:hAnsi="Times New Roman" w:cs="Times New Roman"/>
          <w:sz w:val="26"/>
          <w:szCs w:val="26"/>
          <w:lang w:val="ru-RU" w:eastAsia="ru-RU"/>
        </w:rPr>
      </w:pPr>
      <w:r w:rsidRPr="00742D4B">
        <w:rPr>
          <w:rFonts w:ascii="Times New Roman" w:eastAsia="Times New Roman" w:hAnsi="Times New Roman" w:cs="Times New Roman"/>
          <w:sz w:val="26"/>
          <w:szCs w:val="26"/>
          <w:lang w:val="ru-RU" w:eastAsia="ru-RU"/>
        </w:rPr>
        <w:t xml:space="preserve">Срок доставки устанавливается Заказом, но не может </w:t>
      </w:r>
      <w:r w:rsidR="00742D4B" w:rsidRPr="00742D4B">
        <w:rPr>
          <w:rFonts w:ascii="Times New Roman" w:eastAsia="Times New Roman" w:hAnsi="Times New Roman" w:cs="Times New Roman"/>
          <w:sz w:val="26"/>
          <w:szCs w:val="26"/>
          <w:lang w:val="ru-RU" w:eastAsia="ru-RU"/>
        </w:rPr>
        <w:t>превышать</w:t>
      </w:r>
      <w:r w:rsidR="00BE3753" w:rsidRPr="00742D4B">
        <w:rPr>
          <w:rFonts w:ascii="Times New Roman" w:eastAsia="Times New Roman" w:hAnsi="Times New Roman" w:cs="Times New Roman"/>
          <w:sz w:val="26"/>
          <w:szCs w:val="26"/>
          <w:lang w:val="ru-RU" w:eastAsia="ru-RU"/>
        </w:rPr>
        <w:t xml:space="preserve"> 60 календарных дней с даты подписания Заказа.</w:t>
      </w:r>
    </w:p>
    <w:p w:rsidR="00256529" w:rsidRPr="00256529" w:rsidRDefault="00256529" w:rsidP="009D7CD8">
      <w:pPr>
        <w:jc w:val="both"/>
        <w:rPr>
          <w:rFonts w:eastAsia="MS Mincho"/>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bookmarkStart w:id="8" w:name="_Hlk66866163"/>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bookmarkEnd w:id="8"/>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w:t>
            </w:r>
            <w:r w:rsidR="00C937C5">
              <w:rPr>
                <w:rFonts w:ascii="Times New Roman" w:eastAsia="MS Mincho" w:hAnsi="Times New Roman" w:cs="Times New Roman"/>
                <w:sz w:val="26"/>
                <w:szCs w:val="26"/>
                <w:lang w:val="ru-RU" w:eastAsia="ja-JP"/>
              </w:rPr>
              <w:t xml:space="preserve">К. </w:t>
            </w:r>
            <w:proofErr w:type="spellStart"/>
            <w:r w:rsidR="00C937C5">
              <w:rPr>
                <w:rFonts w:ascii="Times New Roman" w:eastAsia="MS Mincho" w:hAnsi="Times New Roman" w:cs="Times New Roman"/>
                <w:sz w:val="26"/>
                <w:szCs w:val="26"/>
                <w:lang w:val="ru-RU" w:eastAsia="ja-JP"/>
              </w:rPr>
              <w:t>Нищев</w:t>
            </w:r>
            <w:proofErr w:type="spellEnd"/>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135043575"/>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78500A" w:rsidRDefault="0078500A" w:rsidP="00C937C5">
      <w:pPr>
        <w:spacing w:before="40" w:after="40" w:line="240" w:lineRule="auto"/>
        <w:rPr>
          <w:rFonts w:ascii="Times New Roman" w:eastAsia="Times New Roman" w:hAnsi="Times New Roman" w:cs="Times New Roman"/>
          <w:b/>
          <w:sz w:val="24"/>
          <w:szCs w:val="24"/>
          <w:lang w:val="ru-RU" w:eastAsia="ru-RU"/>
        </w:rPr>
      </w:pPr>
    </w:p>
    <w:p w:rsidR="008A043F" w:rsidRDefault="008A043F" w:rsidP="00515AEE">
      <w:pPr>
        <w:spacing w:before="40" w:after="40" w:line="240" w:lineRule="auto"/>
        <w:jc w:val="right"/>
        <w:rPr>
          <w:rFonts w:ascii="Times New Roman" w:eastAsia="Times New Roman" w:hAnsi="Times New Roman" w:cs="Times New Roman"/>
          <w:b/>
          <w:sz w:val="24"/>
          <w:szCs w:val="24"/>
          <w:lang w:val="ru-RU" w:eastAsia="ru-RU"/>
        </w:rPr>
      </w:pPr>
    </w:p>
    <w:p w:rsidR="00B34B50" w:rsidRDefault="00B34B50" w:rsidP="00515AEE">
      <w:pPr>
        <w:spacing w:before="40" w:after="40" w:line="240" w:lineRule="auto"/>
        <w:jc w:val="both"/>
        <w:rPr>
          <w:rFonts w:ascii="Times New Roman" w:eastAsia="Times New Roman" w:hAnsi="Times New Roman" w:cs="Times New Roman"/>
          <w:b/>
          <w:sz w:val="24"/>
          <w:szCs w:val="24"/>
          <w:lang w:val="ru-RU" w:eastAsia="ru-RU"/>
        </w:rPr>
      </w:pPr>
    </w:p>
    <w:p w:rsidR="00B051D5" w:rsidRPr="00B051D5" w:rsidRDefault="00B051D5" w:rsidP="00B051D5">
      <w:pPr>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B051D5">
        <w:rPr>
          <w:rFonts w:ascii="Times New Roman" w:eastAsia="Times New Roman" w:hAnsi="Times New Roman" w:cs="Times New Roman"/>
          <w:sz w:val="24"/>
          <w:szCs w:val="24"/>
          <w:lang w:val="ru-RU" w:eastAsia="ru-RU"/>
        </w:rPr>
        <w:t xml:space="preserve">Приложение № </w:t>
      </w:r>
      <w:r w:rsidR="00362484">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val="ru-RU" w:eastAsia="ru-RU"/>
        </w:rPr>
        <w:t xml:space="preserve"> </w:t>
      </w:r>
      <w:r w:rsidRPr="00B051D5">
        <w:rPr>
          <w:rFonts w:ascii="Times New Roman" w:eastAsia="Times New Roman" w:hAnsi="Times New Roman" w:cs="Times New Roman"/>
          <w:sz w:val="24"/>
          <w:szCs w:val="24"/>
          <w:lang w:val="ru-RU" w:eastAsia="ru-RU"/>
        </w:rPr>
        <w:t xml:space="preserve">к Договору поставки </w:t>
      </w:r>
    </w:p>
    <w:p w:rsidR="00B051D5" w:rsidRPr="00B051D5" w:rsidRDefault="00B051D5" w:rsidP="00B051D5">
      <w:pPr>
        <w:jc w:val="right"/>
        <w:rPr>
          <w:rFonts w:ascii="Times New Roman" w:eastAsia="Times New Roman" w:hAnsi="Times New Roman" w:cs="Times New Roman"/>
          <w:sz w:val="24"/>
          <w:szCs w:val="24"/>
          <w:lang w:val="ru-RU" w:eastAsia="ru-RU"/>
        </w:rPr>
      </w:pPr>
      <w:r w:rsidRPr="00B051D5">
        <w:rPr>
          <w:rFonts w:ascii="Times New Roman" w:eastAsia="Times New Roman" w:hAnsi="Times New Roman" w:cs="Times New Roman"/>
          <w:sz w:val="24"/>
          <w:szCs w:val="24"/>
          <w:lang w:val="ru-RU" w:eastAsia="ru-RU"/>
        </w:rPr>
        <w:t>№ ____ от «____» ________ 20 ____ г.</w:t>
      </w:r>
    </w:p>
    <w:p w:rsidR="00B051D5" w:rsidRPr="00B051D5" w:rsidRDefault="00B051D5" w:rsidP="00B051D5">
      <w:pPr>
        <w:jc w:val="right"/>
        <w:rPr>
          <w:rFonts w:ascii="Times New Roman" w:eastAsia="Times New Roman" w:hAnsi="Times New Roman" w:cs="Times New Roman"/>
          <w:sz w:val="24"/>
          <w:szCs w:val="24"/>
          <w:lang w:val="ru-RU" w:eastAsia="ru-RU"/>
        </w:rPr>
      </w:pPr>
    </w:p>
    <w:p w:rsidR="00050B47" w:rsidRPr="00050B47" w:rsidRDefault="00050B47" w:rsidP="00050B47">
      <w:pPr>
        <w:jc w:val="center"/>
        <w:rPr>
          <w:rFonts w:ascii="Times New Roman" w:hAnsi="Times New Roman" w:cs="Times New Roman"/>
          <w:b/>
          <w:sz w:val="26"/>
          <w:szCs w:val="26"/>
          <w:lang w:val="ru-RU"/>
        </w:rPr>
      </w:pPr>
      <w:r w:rsidRPr="00050B47">
        <w:rPr>
          <w:rFonts w:ascii="Times New Roman" w:hAnsi="Times New Roman" w:cs="Times New Roman"/>
          <w:b/>
          <w:sz w:val="26"/>
          <w:szCs w:val="26"/>
          <w:lang w:val="ru-RU"/>
        </w:rPr>
        <w:t xml:space="preserve">Технические требования </w:t>
      </w:r>
      <w:r>
        <w:rPr>
          <w:rFonts w:ascii="Times New Roman" w:hAnsi="Times New Roman" w:cs="Times New Roman"/>
          <w:b/>
          <w:sz w:val="26"/>
          <w:szCs w:val="26"/>
          <w:lang w:val="ru-RU"/>
        </w:rPr>
        <w:br/>
      </w:r>
      <w:r w:rsidRPr="00050B47">
        <w:rPr>
          <w:rFonts w:ascii="Times New Roman" w:hAnsi="Times New Roman" w:cs="Times New Roman"/>
          <w:b/>
          <w:sz w:val="26"/>
          <w:szCs w:val="26"/>
          <w:lang w:val="ru-RU"/>
        </w:rPr>
        <w:t>к стационарным свинцово-кислотным аккумуляторам.</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Назначение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Настоящие ТТ определяют технические и организационные требования к поставляемым аккумуляторам и моноблочным батареям.</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Общие положения</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Нормативные ссылки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В данных ТТ использованы ссылки на следующие нормативные документы: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Правила технической эксплуатации первичных сетей взаимоувязанной сети связи РФ, утверждены Приказом Госкомсвязи России от 19.10.1998 года №187;</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Правила применения оборудования электропитания средств связи, утверждены Приказом Министерства связи и массовых коммуникаций Российской Федерации 24 от 30.01.2018;</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ГОСТ 2.114-2016 Единая система конструкторской документации. Технические условия.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ГОСТ Р МЭК 60896-21-2013. Батареи свинцово-кислотные стационарные.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Часть 21. Типы с регулирующим клапаном. Методы испытаний;</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ГОСТ Р МЭК 60896-22-2015. Батареи свинцово-кислотные стационарные. Часть 22. Типы с регулирующим клапаном. Требования.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ГОСТ Р МЭК 62485-2-2011 Батареи аккумуляторные и установки батарейные. Требования безопасности. Часть 2. Стационарные батареи.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 ГОСТ 26881-86. Аккумуляторы свинцовые стационарные. Общие технические условия (с Изменением </w:t>
      </w:r>
      <w:r>
        <w:rPr>
          <w:rFonts w:ascii="Times New Roman" w:hAnsi="Times New Roman" w:cs="Times New Roman"/>
          <w:sz w:val="24"/>
          <w:szCs w:val="24"/>
        </w:rPr>
        <w:t>N</w:t>
      </w:r>
      <w:r w:rsidRPr="00050B47">
        <w:rPr>
          <w:rFonts w:ascii="Times New Roman" w:hAnsi="Times New Roman" w:cs="Times New Roman"/>
          <w:sz w:val="24"/>
          <w:szCs w:val="24"/>
          <w:lang w:val="ru-RU"/>
        </w:rPr>
        <w:t xml:space="preserve"> 1).</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Термины и определения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Для целей ТТ в них используются</w:t>
      </w:r>
      <w:r w:rsidRPr="00050B47">
        <w:rPr>
          <w:lang w:val="ru-RU"/>
        </w:rPr>
        <w:t xml:space="preserve"> </w:t>
      </w:r>
      <w:r w:rsidRPr="00050B47">
        <w:rPr>
          <w:rFonts w:ascii="Times New Roman" w:hAnsi="Times New Roman" w:cs="Times New Roman"/>
          <w:sz w:val="24"/>
          <w:szCs w:val="24"/>
          <w:lang w:val="ru-RU"/>
        </w:rPr>
        <w:t>следующие термины и сокращения: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Аккумулятор</w:t>
      </w:r>
      <w:r w:rsidRPr="00050B47">
        <w:rPr>
          <w:rFonts w:ascii="Times New Roman" w:hAnsi="Times New Roman" w:cs="Times New Roman"/>
          <w:sz w:val="24"/>
          <w:szCs w:val="24"/>
          <w:lang w:val="ru-RU"/>
        </w:rPr>
        <w:t xml:space="preserve"> - Вторичный (заряжаемый) свинцово-кислотный химический источник тока, представляющий из себя законченное изделие в едином корпусе номинальным напряжением 2 В, способные восстанавливать электрический заряд после разряда, стационарного применения, изготовленные по технологиям </w:t>
      </w:r>
      <w:r>
        <w:rPr>
          <w:rFonts w:ascii="Times New Roman" w:hAnsi="Times New Roman" w:cs="Times New Roman"/>
          <w:sz w:val="24"/>
          <w:szCs w:val="24"/>
        </w:rPr>
        <w:t>AGM</w:t>
      </w:r>
      <w:r w:rsidRPr="00050B47">
        <w:rPr>
          <w:rFonts w:ascii="Times New Roman" w:hAnsi="Times New Roman" w:cs="Times New Roman"/>
          <w:sz w:val="24"/>
          <w:szCs w:val="24"/>
          <w:lang w:val="ru-RU"/>
        </w:rPr>
        <w:t xml:space="preserve">, </w:t>
      </w:r>
      <w:r>
        <w:rPr>
          <w:rFonts w:ascii="Times New Roman" w:hAnsi="Times New Roman" w:cs="Times New Roman"/>
          <w:sz w:val="24"/>
          <w:szCs w:val="24"/>
        </w:rPr>
        <w:t>GEL</w:t>
      </w:r>
      <w:r w:rsidRPr="00050B47">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OPzV</w:t>
      </w:r>
      <w:proofErr w:type="spellEnd"/>
      <w:r w:rsidRPr="00050B47">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OPzS</w:t>
      </w:r>
      <w:proofErr w:type="spellEnd"/>
      <w:r w:rsidRPr="00050B47">
        <w:rPr>
          <w:rFonts w:ascii="Times New Roman" w:hAnsi="Times New Roman" w:cs="Times New Roman"/>
          <w:sz w:val="24"/>
          <w:szCs w:val="24"/>
          <w:lang w:val="ru-RU"/>
        </w:rPr>
        <w:t>, предназначенные для использования в качестве резервных источников постоянного тока телекоммуникационного оборудования Заказчика в составе АГ.</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 xml:space="preserve">Емкость номинальная </w:t>
      </w:r>
      <w:r w:rsidRPr="00050B47">
        <w:rPr>
          <w:rFonts w:ascii="Times New Roman" w:hAnsi="Times New Roman" w:cs="Times New Roman"/>
          <w:sz w:val="24"/>
          <w:szCs w:val="24"/>
          <w:lang w:val="ru-RU"/>
        </w:rPr>
        <w:t xml:space="preserve">- Количество электричества </w:t>
      </w:r>
      <w:r>
        <w:rPr>
          <w:rFonts w:ascii="Times New Roman" w:hAnsi="Times New Roman" w:cs="Times New Roman"/>
          <w:sz w:val="24"/>
          <w:szCs w:val="24"/>
        </w:rPr>
        <w:t>Cn</w:t>
      </w:r>
      <w:r w:rsidRPr="00050B47">
        <w:rPr>
          <w:rFonts w:ascii="Times New Roman" w:hAnsi="Times New Roman" w:cs="Times New Roman"/>
          <w:sz w:val="24"/>
          <w:szCs w:val="24"/>
          <w:lang w:val="ru-RU"/>
        </w:rPr>
        <w:t xml:space="preserve">, </w:t>
      </w:r>
      <w:proofErr w:type="spellStart"/>
      <w:r w:rsidRPr="00050B47">
        <w:rPr>
          <w:rFonts w:ascii="Times New Roman" w:hAnsi="Times New Roman" w:cs="Times New Roman"/>
          <w:sz w:val="24"/>
          <w:szCs w:val="24"/>
          <w:lang w:val="ru-RU"/>
        </w:rPr>
        <w:t>Ач</w:t>
      </w:r>
      <w:proofErr w:type="spellEnd"/>
      <w:r w:rsidRPr="00050B47">
        <w:rPr>
          <w:rFonts w:ascii="Times New Roman" w:hAnsi="Times New Roman" w:cs="Times New Roman"/>
          <w:sz w:val="24"/>
          <w:szCs w:val="24"/>
          <w:lang w:val="ru-RU"/>
        </w:rPr>
        <w:t xml:space="preserve">, заявленное изготовителем, которое Аккумулятор или моноблочная батарея должны отдать при разряде постоянным по величине током в период длительностью </w:t>
      </w:r>
      <w:r>
        <w:rPr>
          <w:rFonts w:ascii="Times New Roman" w:hAnsi="Times New Roman" w:cs="Times New Roman"/>
          <w:sz w:val="24"/>
          <w:szCs w:val="24"/>
        </w:rPr>
        <w:t>n</w:t>
      </w:r>
      <w:r w:rsidRPr="00050B47">
        <w:rPr>
          <w:rFonts w:ascii="Times New Roman" w:hAnsi="Times New Roman" w:cs="Times New Roman"/>
          <w:sz w:val="24"/>
          <w:szCs w:val="24"/>
          <w:lang w:val="ru-RU"/>
        </w:rPr>
        <w:t xml:space="preserve"> часов.</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lastRenderedPageBreak/>
        <w:t xml:space="preserve">Емкость фактическая </w:t>
      </w:r>
      <w:r w:rsidRPr="00050B47">
        <w:rPr>
          <w:rFonts w:ascii="Times New Roman" w:hAnsi="Times New Roman" w:cs="Times New Roman"/>
          <w:sz w:val="24"/>
          <w:szCs w:val="24"/>
          <w:lang w:val="ru-RU"/>
        </w:rPr>
        <w:t xml:space="preserve">- Количество электричества </w:t>
      </w:r>
      <w:r>
        <w:rPr>
          <w:rFonts w:ascii="Times New Roman" w:hAnsi="Times New Roman" w:cs="Times New Roman"/>
          <w:sz w:val="24"/>
          <w:szCs w:val="24"/>
        </w:rPr>
        <w:t>Cn</w:t>
      </w:r>
      <w:r w:rsidRPr="00050B47">
        <w:rPr>
          <w:rFonts w:ascii="Times New Roman" w:hAnsi="Times New Roman" w:cs="Times New Roman"/>
          <w:sz w:val="24"/>
          <w:szCs w:val="24"/>
          <w:lang w:val="ru-RU"/>
        </w:rPr>
        <w:t xml:space="preserve">, </w:t>
      </w:r>
      <w:proofErr w:type="spellStart"/>
      <w:r w:rsidRPr="00050B47">
        <w:rPr>
          <w:rFonts w:ascii="Times New Roman" w:hAnsi="Times New Roman" w:cs="Times New Roman"/>
          <w:sz w:val="24"/>
          <w:szCs w:val="24"/>
          <w:lang w:val="ru-RU"/>
        </w:rPr>
        <w:t>Ач</w:t>
      </w:r>
      <w:proofErr w:type="spellEnd"/>
      <w:r w:rsidRPr="00050B47">
        <w:rPr>
          <w:rFonts w:ascii="Times New Roman" w:hAnsi="Times New Roman" w:cs="Times New Roman"/>
          <w:sz w:val="24"/>
          <w:szCs w:val="24"/>
          <w:lang w:val="ru-RU"/>
        </w:rPr>
        <w:t xml:space="preserve">, которое Аккумулятор или моноблочная батарея могут отдать при реальном разряде постоянным по величине током в данном состоянии в период длительностью </w:t>
      </w:r>
      <w:r>
        <w:rPr>
          <w:rFonts w:ascii="Times New Roman" w:hAnsi="Times New Roman" w:cs="Times New Roman"/>
          <w:sz w:val="24"/>
          <w:szCs w:val="24"/>
        </w:rPr>
        <w:t>n</w:t>
      </w:r>
      <w:r w:rsidRPr="00050B47">
        <w:rPr>
          <w:rFonts w:ascii="Times New Roman" w:hAnsi="Times New Roman" w:cs="Times New Roman"/>
          <w:sz w:val="24"/>
          <w:szCs w:val="24"/>
          <w:lang w:val="ru-RU"/>
        </w:rPr>
        <w:t xml:space="preserve"> часов.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 xml:space="preserve">Емкость фактическая при разряде постоянной мощностью </w:t>
      </w:r>
      <w:r w:rsidRPr="00050B47">
        <w:rPr>
          <w:rFonts w:ascii="Times New Roman" w:hAnsi="Times New Roman" w:cs="Times New Roman"/>
          <w:sz w:val="24"/>
          <w:szCs w:val="24"/>
          <w:lang w:val="ru-RU"/>
        </w:rPr>
        <w:t xml:space="preserve">- Количество электричества, </w:t>
      </w:r>
      <w:proofErr w:type="spellStart"/>
      <w:r w:rsidRPr="00050B47">
        <w:rPr>
          <w:rFonts w:ascii="Times New Roman" w:hAnsi="Times New Roman" w:cs="Times New Roman"/>
          <w:sz w:val="24"/>
          <w:szCs w:val="24"/>
          <w:lang w:val="ru-RU"/>
        </w:rPr>
        <w:t>Ач</w:t>
      </w:r>
      <w:proofErr w:type="spellEnd"/>
      <w:r w:rsidRPr="00050B47">
        <w:rPr>
          <w:rFonts w:ascii="Times New Roman" w:hAnsi="Times New Roman" w:cs="Times New Roman"/>
          <w:sz w:val="24"/>
          <w:szCs w:val="24"/>
          <w:lang w:val="ru-RU"/>
        </w:rPr>
        <w:t xml:space="preserve">, которое Аккумулятор или моноблочная батарея могут отдать при реальном разряде постоянной по величине мощностью в данном состоянии в период длительностью </w:t>
      </w:r>
      <w:r>
        <w:rPr>
          <w:rFonts w:ascii="Times New Roman" w:hAnsi="Times New Roman" w:cs="Times New Roman"/>
          <w:sz w:val="24"/>
          <w:szCs w:val="24"/>
        </w:rPr>
        <w:t>n</w:t>
      </w:r>
      <w:r w:rsidRPr="00050B47">
        <w:rPr>
          <w:rFonts w:ascii="Times New Roman" w:hAnsi="Times New Roman" w:cs="Times New Roman"/>
          <w:sz w:val="24"/>
          <w:szCs w:val="24"/>
          <w:lang w:val="ru-RU"/>
        </w:rPr>
        <w:t xml:space="preserve"> часов.</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 xml:space="preserve">Заказчик - </w:t>
      </w:r>
      <w:r w:rsidRPr="00050B47">
        <w:rPr>
          <w:rFonts w:ascii="Times New Roman" w:hAnsi="Times New Roman" w:cs="Times New Roman"/>
          <w:sz w:val="24"/>
          <w:szCs w:val="24"/>
          <w:lang w:val="ru-RU"/>
        </w:rPr>
        <w:t>Публичное Акционерное Общество «Башинформсвязь» (ПАО «Башинформсвязь»), в лице уполномоченного (-ых) представителя (-ей), действующего (-их) на основании соответствующей доверенности.</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 xml:space="preserve">Марка аккумулятора </w:t>
      </w:r>
      <w:r w:rsidRPr="00050B47">
        <w:rPr>
          <w:rFonts w:ascii="Times New Roman" w:hAnsi="Times New Roman" w:cs="Times New Roman"/>
          <w:sz w:val="24"/>
          <w:szCs w:val="24"/>
          <w:lang w:val="ru-RU"/>
        </w:rPr>
        <w:t>- Наименование марки или номенклатурной позиции Аккумулятора или моноблочной батареи в каталоге (перечне) Производителя.</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 xml:space="preserve">Моноблочная батарея (моноблочный аккумулятор, моноблок) </w:t>
      </w:r>
      <w:r w:rsidRPr="00050B47">
        <w:rPr>
          <w:rFonts w:ascii="Times New Roman" w:hAnsi="Times New Roman" w:cs="Times New Roman"/>
          <w:sz w:val="24"/>
          <w:szCs w:val="24"/>
          <w:lang w:val="ru-RU"/>
        </w:rPr>
        <w:t>- Законченное изделие в едином корпусе, состоящее из нескольких отдельных, но электрически соединенных вторичных (заряжаемых) химических источников тока, каждый из которых состоит из блока электродов, электролита, выводов или соединителей и по мере необходимости сепараторов. Номинальное напряжение моноблочных батарей 12 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Поставщик</w:t>
      </w:r>
      <w:r w:rsidRPr="00050B47">
        <w:rPr>
          <w:rFonts w:ascii="Times New Roman" w:hAnsi="Times New Roman" w:cs="Times New Roman"/>
          <w:sz w:val="24"/>
          <w:szCs w:val="24"/>
          <w:lang w:val="ru-RU"/>
        </w:rPr>
        <w:t xml:space="preserve"> - Юридическое лицо или частный предприниматель, осуществляющее поставку (или планирующее осуществить такую поставку) и, при необходимости, ПНР Аккумуляторов и/или ЛБМ. По тексту ТТ под «Поставщиком» понимается также и Участник, если не сделана специальная оговорка</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 xml:space="preserve">Производитель </w:t>
      </w:r>
      <w:r w:rsidRPr="00050B47">
        <w:rPr>
          <w:rFonts w:ascii="Times New Roman" w:hAnsi="Times New Roman" w:cs="Times New Roman"/>
          <w:sz w:val="24"/>
          <w:szCs w:val="24"/>
          <w:lang w:val="ru-RU"/>
        </w:rPr>
        <w:t>- Предприятие, осуществляющее изготовление Аккумуляторов и/или моноблочных батарей.</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 xml:space="preserve">Склад </w:t>
      </w:r>
      <w:r w:rsidRPr="00050B47">
        <w:rPr>
          <w:rFonts w:ascii="Times New Roman" w:hAnsi="Times New Roman" w:cs="Times New Roman"/>
          <w:sz w:val="24"/>
          <w:szCs w:val="24"/>
          <w:lang w:val="ru-RU"/>
        </w:rPr>
        <w:t>- Складское помещение Заказчика, на которые планируется доставка Аккумуляторов или моноблочных батарей в процессе исполнения Договора (-</w:t>
      </w:r>
      <w:proofErr w:type="spellStart"/>
      <w:r w:rsidRPr="00050B47">
        <w:rPr>
          <w:rFonts w:ascii="Times New Roman" w:hAnsi="Times New Roman" w:cs="Times New Roman"/>
          <w:sz w:val="24"/>
          <w:szCs w:val="24"/>
          <w:lang w:val="ru-RU"/>
        </w:rPr>
        <w:t>ов</w:t>
      </w:r>
      <w:proofErr w:type="spellEnd"/>
      <w:r w:rsidRPr="00050B47">
        <w:rPr>
          <w:rFonts w:ascii="Times New Roman" w:hAnsi="Times New Roman" w:cs="Times New Roman"/>
          <w:sz w:val="24"/>
          <w:szCs w:val="24"/>
          <w:lang w:val="ru-RU"/>
        </w:rPr>
        <w:t>) поставки.</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 xml:space="preserve">Стороны </w:t>
      </w:r>
      <w:r w:rsidRPr="00050B47">
        <w:rPr>
          <w:rFonts w:ascii="Times New Roman" w:hAnsi="Times New Roman" w:cs="Times New Roman"/>
          <w:sz w:val="24"/>
          <w:szCs w:val="24"/>
          <w:lang w:val="ru-RU"/>
        </w:rPr>
        <w:t>- Заказчик и Поставщик (до заключения договора – Участник), именуемые вместе.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Участник</w:t>
      </w:r>
      <w:r w:rsidRPr="00050B47">
        <w:rPr>
          <w:rFonts w:ascii="Times New Roman" w:hAnsi="Times New Roman" w:cs="Times New Roman"/>
          <w:sz w:val="24"/>
          <w:szCs w:val="24"/>
          <w:lang w:val="ru-RU"/>
        </w:rPr>
        <w:t xml:space="preserve"> - Организация, заявившая свое участие в конкурсе на поставку оборудования по ТТ. Участник по умолчанию согласен со всеми условиями ТТ.</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 xml:space="preserve">Элемент (сокращено «эл.») </w:t>
      </w:r>
      <w:r w:rsidRPr="00050B47">
        <w:rPr>
          <w:rFonts w:ascii="Times New Roman" w:hAnsi="Times New Roman" w:cs="Times New Roman"/>
          <w:sz w:val="24"/>
          <w:szCs w:val="24"/>
          <w:lang w:val="ru-RU"/>
        </w:rPr>
        <w:t>- Элементарный вторичный (заряжаемый) химический источник тока номинальным напряжением 2 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АБ</w:t>
      </w:r>
      <w:r w:rsidRPr="00050B47">
        <w:rPr>
          <w:rFonts w:ascii="Times New Roman" w:hAnsi="Times New Roman" w:cs="Times New Roman"/>
          <w:sz w:val="24"/>
          <w:szCs w:val="24"/>
          <w:lang w:val="ru-RU"/>
        </w:rPr>
        <w:t xml:space="preserve"> - Аккумуляторная батарея, одна или более АГ, соединенных между собой в параллель и используемых в качестве резервных источников постоянного тока телекоммуникационного оборудования Заказчика в составе УБП.</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АГ</w:t>
      </w:r>
      <w:r w:rsidRPr="00050B47">
        <w:rPr>
          <w:rFonts w:ascii="Times New Roman" w:hAnsi="Times New Roman" w:cs="Times New Roman"/>
          <w:sz w:val="24"/>
          <w:szCs w:val="24"/>
          <w:lang w:val="ru-RU"/>
        </w:rPr>
        <w:t xml:space="preserve"> - Аккумуляторная группа, совокупность последовательно соединенных Аккумуляторов или моноблочных батарей одной марки.</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ВУ</w:t>
      </w:r>
      <w:r w:rsidRPr="00050B47">
        <w:rPr>
          <w:rFonts w:ascii="Times New Roman" w:hAnsi="Times New Roman" w:cs="Times New Roman"/>
          <w:sz w:val="24"/>
          <w:szCs w:val="24"/>
          <w:lang w:val="ru-RU"/>
        </w:rPr>
        <w:t xml:space="preserve"> - Выпрямительная </w:t>
      </w:r>
      <w:proofErr w:type="spellStart"/>
      <w:r w:rsidRPr="00050B47">
        <w:rPr>
          <w:rFonts w:ascii="Times New Roman" w:hAnsi="Times New Roman" w:cs="Times New Roman"/>
          <w:sz w:val="24"/>
          <w:szCs w:val="24"/>
          <w:lang w:val="ru-RU"/>
        </w:rPr>
        <w:t>электропитающая</w:t>
      </w:r>
      <w:proofErr w:type="spellEnd"/>
      <w:r w:rsidRPr="00050B47">
        <w:rPr>
          <w:rFonts w:ascii="Times New Roman" w:hAnsi="Times New Roman" w:cs="Times New Roman"/>
          <w:sz w:val="24"/>
          <w:szCs w:val="24"/>
          <w:lang w:val="ru-RU"/>
        </w:rPr>
        <w:t xml:space="preserve"> установка – установка, преобразующая электрическое напряжение 220 или 380 В переменного рода тока в напряжение 24, 48 или 60 В постоянного рода тока.</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ИБП</w:t>
      </w:r>
      <w:r w:rsidRPr="00050B47">
        <w:rPr>
          <w:rFonts w:ascii="Times New Roman" w:hAnsi="Times New Roman" w:cs="Times New Roman"/>
          <w:sz w:val="24"/>
          <w:szCs w:val="24"/>
          <w:lang w:val="ru-RU"/>
        </w:rPr>
        <w:t xml:space="preserve"> - Источник бесперебойного питания - система питания, выполняющая функции преобразования электрического тока, с целью поддержания непрерывного электропитания нагрузки в случае отказа в подаче входного электропитания, либо при отклонении его электрических </w:t>
      </w:r>
      <w:r w:rsidRPr="00050B47">
        <w:rPr>
          <w:rFonts w:ascii="Times New Roman" w:hAnsi="Times New Roman" w:cs="Times New Roman"/>
          <w:sz w:val="24"/>
          <w:szCs w:val="24"/>
          <w:lang w:val="ru-RU"/>
        </w:rPr>
        <w:lastRenderedPageBreak/>
        <w:t>параметров от нормативных. ИБП принимает на вход напряжение 230/400 В 50 Гц, и выдает на выходе 230/400 В 50 Гц.</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КТЦ</w:t>
      </w:r>
      <w:r w:rsidRPr="00050B47">
        <w:rPr>
          <w:rFonts w:ascii="Times New Roman" w:hAnsi="Times New Roman" w:cs="Times New Roman"/>
          <w:sz w:val="24"/>
          <w:szCs w:val="24"/>
          <w:lang w:val="ru-RU"/>
        </w:rPr>
        <w:t xml:space="preserve"> - Контрольно-тренировочный цикл - процедура тестирования АГ на нагрузку с проверкой параметров каждого Аккумулятора и/или моноблочной батареи в процессе разряда.</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НКУ</w:t>
      </w:r>
      <w:r w:rsidRPr="00050B47">
        <w:rPr>
          <w:rFonts w:ascii="Times New Roman" w:hAnsi="Times New Roman" w:cs="Times New Roman"/>
          <w:sz w:val="24"/>
          <w:szCs w:val="24"/>
          <w:lang w:val="ru-RU"/>
        </w:rPr>
        <w:t xml:space="preserve"> - Нормальные климатические условия определяемые по ГОСТ15150-69.</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НРЦ</w:t>
      </w:r>
      <w:r w:rsidRPr="00050B47">
        <w:rPr>
          <w:rFonts w:ascii="Times New Roman" w:hAnsi="Times New Roman" w:cs="Times New Roman"/>
          <w:sz w:val="24"/>
          <w:szCs w:val="24"/>
          <w:lang w:val="ru-RU"/>
        </w:rPr>
        <w:t xml:space="preserve"> - Напряжение разомкнутой цепи.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ПНР</w:t>
      </w:r>
      <w:r w:rsidRPr="00050B47">
        <w:rPr>
          <w:rFonts w:ascii="Times New Roman" w:hAnsi="Times New Roman" w:cs="Times New Roman"/>
          <w:sz w:val="24"/>
          <w:szCs w:val="24"/>
          <w:lang w:val="ru-RU"/>
        </w:rPr>
        <w:t xml:space="preserve"> - Пуско-наладочные работы, работы, проводимые Поставщиком на поставляемом оборудовании, направленные на подготовку оборудования к вводу в эксплуатацию.</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ПУЭ</w:t>
      </w:r>
      <w:r w:rsidRPr="00050B47">
        <w:rPr>
          <w:rFonts w:ascii="Times New Roman" w:hAnsi="Times New Roman" w:cs="Times New Roman"/>
          <w:sz w:val="24"/>
          <w:szCs w:val="24"/>
          <w:lang w:val="ru-RU"/>
        </w:rPr>
        <w:t xml:space="preserve"> - Правила устройства электроустановок.</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СМР</w:t>
      </w:r>
      <w:r w:rsidRPr="00050B47">
        <w:rPr>
          <w:rFonts w:ascii="Times New Roman" w:hAnsi="Times New Roman" w:cs="Times New Roman"/>
          <w:sz w:val="24"/>
          <w:szCs w:val="24"/>
          <w:lang w:val="ru-RU"/>
        </w:rPr>
        <w:t xml:space="preserve"> - Строительно-монтажные работы.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ТО</w:t>
      </w:r>
      <w:r w:rsidRPr="00050B47">
        <w:rPr>
          <w:rFonts w:ascii="Times New Roman" w:hAnsi="Times New Roman" w:cs="Times New Roman"/>
          <w:sz w:val="24"/>
          <w:szCs w:val="24"/>
          <w:lang w:val="ru-RU"/>
        </w:rPr>
        <w:t xml:space="preserve"> – Техническое обслуживание, комплекс мероприятий, направленный на поддержание готовности электроустановки в технически исправном состоянии и готовности к работе, выполняемых в соответствии с инструкциями Поставщика, Производителя или указаниями Заказчика.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ТТ</w:t>
      </w:r>
      <w:r w:rsidRPr="00050B47">
        <w:rPr>
          <w:rFonts w:ascii="Times New Roman" w:hAnsi="Times New Roman" w:cs="Times New Roman"/>
          <w:sz w:val="24"/>
          <w:szCs w:val="24"/>
          <w:lang w:val="ru-RU"/>
        </w:rPr>
        <w:t xml:space="preserve"> - Данный документ, «Технические требования к стационарным свинцово-кислотным аккумуляторам».</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ТУ</w:t>
      </w:r>
      <w:r w:rsidRPr="00050B47">
        <w:rPr>
          <w:rFonts w:ascii="Times New Roman" w:hAnsi="Times New Roman" w:cs="Times New Roman"/>
          <w:sz w:val="24"/>
          <w:szCs w:val="24"/>
          <w:lang w:val="ru-RU"/>
        </w:rPr>
        <w:t xml:space="preserve"> - Технические условия Производителя на предлагаемые Аккумуляторы и/или моноблочные батареи, оформленные согласно ГОСТ 2.114-2016.</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УБП</w:t>
      </w:r>
      <w:r w:rsidRPr="00050B47">
        <w:rPr>
          <w:rFonts w:ascii="Times New Roman" w:hAnsi="Times New Roman" w:cs="Times New Roman"/>
          <w:sz w:val="24"/>
          <w:szCs w:val="24"/>
          <w:lang w:val="ru-RU"/>
        </w:rPr>
        <w:t xml:space="preserve"> - Устройство бесперебойного питания (ЭПУ и ИБП, именуемые вместе).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b/>
          <w:sz w:val="24"/>
          <w:szCs w:val="24"/>
          <w:lang w:val="ru-RU"/>
        </w:rPr>
        <w:t>ЭПУ</w:t>
      </w:r>
      <w:r w:rsidRPr="00050B47">
        <w:rPr>
          <w:rFonts w:ascii="Times New Roman" w:hAnsi="Times New Roman" w:cs="Times New Roman"/>
          <w:sz w:val="24"/>
          <w:szCs w:val="24"/>
          <w:lang w:val="ru-RU"/>
        </w:rPr>
        <w:t xml:space="preserve"> - </w:t>
      </w:r>
      <w:proofErr w:type="spellStart"/>
      <w:r w:rsidRPr="00050B47">
        <w:rPr>
          <w:rFonts w:ascii="Times New Roman" w:hAnsi="Times New Roman" w:cs="Times New Roman"/>
          <w:sz w:val="24"/>
          <w:szCs w:val="24"/>
          <w:lang w:val="ru-RU"/>
        </w:rPr>
        <w:t>Электропитающая</w:t>
      </w:r>
      <w:proofErr w:type="spellEnd"/>
      <w:r w:rsidRPr="00050B47">
        <w:rPr>
          <w:rFonts w:ascii="Times New Roman" w:hAnsi="Times New Roman" w:cs="Times New Roman"/>
          <w:sz w:val="24"/>
          <w:szCs w:val="24"/>
          <w:lang w:val="ru-RU"/>
        </w:rPr>
        <w:t xml:space="preserve"> выпрямительная установка (ВУ в составе с АБ).</w:t>
      </w:r>
    </w:p>
    <w:p w:rsidR="00050B47" w:rsidRPr="00050B47" w:rsidRDefault="00050B47" w:rsidP="00050B47">
      <w:pPr>
        <w:jc w:val="both"/>
        <w:rPr>
          <w:rFonts w:ascii="Times New Roman" w:hAnsi="Times New Roman" w:cs="Times New Roman"/>
          <w:sz w:val="24"/>
          <w:szCs w:val="24"/>
          <w:lang w:val="ru-RU"/>
        </w:rPr>
      </w:pPr>
      <w:r>
        <w:rPr>
          <w:rFonts w:ascii="Times New Roman" w:hAnsi="Times New Roman" w:cs="Times New Roman"/>
          <w:b/>
          <w:sz w:val="24"/>
          <w:szCs w:val="24"/>
        </w:rPr>
        <w:t>AGM</w:t>
      </w:r>
      <w:r w:rsidRPr="00050B47">
        <w:rPr>
          <w:rFonts w:ascii="Times New Roman" w:hAnsi="Times New Roman" w:cs="Times New Roman"/>
          <w:sz w:val="24"/>
          <w:szCs w:val="24"/>
          <w:lang w:val="ru-RU"/>
        </w:rPr>
        <w:t xml:space="preserve"> - </w:t>
      </w:r>
      <w:r>
        <w:rPr>
          <w:rFonts w:ascii="Times New Roman" w:hAnsi="Times New Roman" w:cs="Times New Roman"/>
          <w:sz w:val="24"/>
          <w:szCs w:val="24"/>
        </w:rPr>
        <w:t>Absorbent</w:t>
      </w:r>
      <w:r w:rsidRPr="00050B47">
        <w:rPr>
          <w:rFonts w:ascii="Times New Roman" w:hAnsi="Times New Roman" w:cs="Times New Roman"/>
          <w:sz w:val="24"/>
          <w:szCs w:val="24"/>
          <w:lang w:val="ru-RU"/>
        </w:rPr>
        <w:t xml:space="preserve"> </w:t>
      </w:r>
      <w:r>
        <w:rPr>
          <w:rFonts w:ascii="Times New Roman" w:hAnsi="Times New Roman" w:cs="Times New Roman"/>
          <w:sz w:val="24"/>
          <w:szCs w:val="24"/>
        </w:rPr>
        <w:t>Glass</w:t>
      </w:r>
      <w:r w:rsidRPr="00050B47">
        <w:rPr>
          <w:rFonts w:ascii="Times New Roman" w:hAnsi="Times New Roman" w:cs="Times New Roman"/>
          <w:sz w:val="24"/>
          <w:szCs w:val="24"/>
          <w:lang w:val="ru-RU"/>
        </w:rPr>
        <w:t xml:space="preserve"> </w:t>
      </w:r>
      <w:r>
        <w:rPr>
          <w:rFonts w:ascii="Times New Roman" w:hAnsi="Times New Roman" w:cs="Times New Roman"/>
          <w:sz w:val="24"/>
          <w:szCs w:val="24"/>
        </w:rPr>
        <w:t>Mat</w:t>
      </w:r>
      <w:r w:rsidRPr="00050B47">
        <w:rPr>
          <w:rFonts w:ascii="Times New Roman" w:hAnsi="Times New Roman" w:cs="Times New Roman"/>
          <w:sz w:val="24"/>
          <w:szCs w:val="24"/>
          <w:lang w:val="ru-RU"/>
        </w:rPr>
        <w:t xml:space="preserve">, технология изготовления герметичных свинцово-кислотных аккумуляторов, созданная в начале 1970-х годов. Отличие аккумуляторов </w:t>
      </w:r>
      <w:r>
        <w:rPr>
          <w:rFonts w:ascii="Times New Roman" w:hAnsi="Times New Roman" w:cs="Times New Roman"/>
          <w:sz w:val="24"/>
          <w:szCs w:val="24"/>
        </w:rPr>
        <w:t>AGM</w:t>
      </w:r>
      <w:r w:rsidRPr="00050B47">
        <w:rPr>
          <w:rFonts w:ascii="Times New Roman" w:hAnsi="Times New Roman" w:cs="Times New Roman"/>
          <w:sz w:val="24"/>
          <w:szCs w:val="24"/>
          <w:lang w:val="ru-RU"/>
        </w:rPr>
        <w:t xml:space="preserve"> от классических в том, что в них электролит абсорбирован пористым сепаратором, что даёт ряд изменений в свойствах аккумулятора. </w:t>
      </w:r>
      <w:r>
        <w:rPr>
          <w:rFonts w:ascii="Times New Roman" w:hAnsi="Times New Roman" w:cs="Times New Roman"/>
          <w:sz w:val="24"/>
          <w:szCs w:val="24"/>
        </w:rPr>
        <w:t>AGM</w:t>
      </w:r>
      <w:r w:rsidRPr="00050B47">
        <w:rPr>
          <w:rFonts w:ascii="Times New Roman" w:hAnsi="Times New Roman" w:cs="Times New Roman"/>
          <w:sz w:val="24"/>
          <w:szCs w:val="24"/>
          <w:lang w:val="ru-RU"/>
        </w:rPr>
        <w:t xml:space="preserve"> аккумуляторы относятся к типу </w:t>
      </w:r>
      <w:r>
        <w:rPr>
          <w:rFonts w:ascii="Times New Roman" w:hAnsi="Times New Roman" w:cs="Times New Roman"/>
          <w:sz w:val="24"/>
          <w:szCs w:val="24"/>
        </w:rPr>
        <w:t>VRLA</w:t>
      </w:r>
      <w:r w:rsidRPr="00050B47">
        <w:rPr>
          <w:rFonts w:ascii="Times New Roman" w:hAnsi="Times New Roman" w:cs="Times New Roman"/>
          <w:sz w:val="24"/>
          <w:szCs w:val="24"/>
          <w:lang w:val="ru-RU"/>
        </w:rPr>
        <w:t>.</w:t>
      </w:r>
    </w:p>
    <w:p w:rsidR="00050B47" w:rsidRPr="00050B47" w:rsidRDefault="00050B47" w:rsidP="00050B47">
      <w:pPr>
        <w:jc w:val="both"/>
        <w:rPr>
          <w:rFonts w:ascii="Times New Roman" w:hAnsi="Times New Roman" w:cs="Times New Roman"/>
          <w:sz w:val="24"/>
          <w:szCs w:val="24"/>
          <w:lang w:val="ru-RU"/>
        </w:rPr>
      </w:pPr>
      <w:r>
        <w:rPr>
          <w:rFonts w:ascii="Times New Roman" w:hAnsi="Times New Roman" w:cs="Times New Roman"/>
          <w:b/>
          <w:sz w:val="24"/>
          <w:szCs w:val="24"/>
        </w:rPr>
        <w:t>GEL</w:t>
      </w:r>
      <w:r w:rsidRPr="00050B47">
        <w:rPr>
          <w:rFonts w:ascii="Times New Roman" w:hAnsi="Times New Roman" w:cs="Times New Roman"/>
          <w:sz w:val="24"/>
          <w:szCs w:val="24"/>
          <w:lang w:val="ru-RU"/>
        </w:rPr>
        <w:t xml:space="preserve"> - </w:t>
      </w:r>
      <w:r>
        <w:rPr>
          <w:rFonts w:ascii="Times New Roman" w:hAnsi="Times New Roman" w:cs="Times New Roman"/>
          <w:sz w:val="24"/>
          <w:szCs w:val="24"/>
        </w:rPr>
        <w:t>Gelled</w:t>
      </w:r>
      <w:r w:rsidRPr="00050B47">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Electrolite</w:t>
      </w:r>
      <w:proofErr w:type="spellEnd"/>
      <w:r w:rsidRPr="00050B47">
        <w:rPr>
          <w:rFonts w:ascii="Times New Roman" w:hAnsi="Times New Roman" w:cs="Times New Roman"/>
          <w:sz w:val="24"/>
          <w:szCs w:val="24"/>
          <w:lang w:val="ru-RU"/>
        </w:rPr>
        <w:t xml:space="preserve">, технология изготовления герметичных свинцово-кислотных аккумуляторов. Электролит в этих аккумуляторах находится в состоянии геля, за счет содержания в нем соединений кремния. </w:t>
      </w:r>
      <w:r>
        <w:rPr>
          <w:rFonts w:ascii="Times New Roman" w:hAnsi="Times New Roman" w:cs="Times New Roman"/>
          <w:sz w:val="24"/>
          <w:szCs w:val="24"/>
        </w:rPr>
        <w:t>GEL</w:t>
      </w:r>
      <w:r w:rsidRPr="00050B47">
        <w:rPr>
          <w:rFonts w:ascii="Times New Roman" w:hAnsi="Times New Roman" w:cs="Times New Roman"/>
          <w:sz w:val="24"/>
          <w:szCs w:val="24"/>
          <w:lang w:val="ru-RU"/>
        </w:rPr>
        <w:t xml:space="preserve"> аккумуляторы относятся к типу </w:t>
      </w:r>
      <w:r>
        <w:rPr>
          <w:rFonts w:ascii="Times New Roman" w:hAnsi="Times New Roman" w:cs="Times New Roman"/>
          <w:sz w:val="24"/>
          <w:szCs w:val="24"/>
        </w:rPr>
        <w:t>VRLA</w:t>
      </w:r>
      <w:r w:rsidRPr="00050B47">
        <w:rPr>
          <w:rFonts w:ascii="Times New Roman" w:hAnsi="Times New Roman" w:cs="Times New Roman"/>
          <w:sz w:val="24"/>
          <w:szCs w:val="24"/>
          <w:lang w:val="ru-RU"/>
        </w:rPr>
        <w:t>.</w:t>
      </w:r>
    </w:p>
    <w:p w:rsidR="00050B47" w:rsidRPr="00050B47" w:rsidRDefault="00050B47" w:rsidP="00050B47">
      <w:pPr>
        <w:jc w:val="both"/>
        <w:rPr>
          <w:rFonts w:ascii="Times New Roman" w:hAnsi="Times New Roman" w:cs="Times New Roman"/>
          <w:sz w:val="24"/>
          <w:szCs w:val="24"/>
          <w:lang w:val="ru-RU"/>
        </w:rPr>
      </w:pPr>
      <w:r>
        <w:rPr>
          <w:rFonts w:ascii="Times New Roman" w:hAnsi="Times New Roman" w:cs="Times New Roman"/>
          <w:b/>
          <w:sz w:val="24"/>
          <w:szCs w:val="24"/>
        </w:rPr>
        <w:t>I</w:t>
      </w:r>
      <w:r w:rsidRPr="00050B47">
        <w:rPr>
          <w:rFonts w:ascii="Times New Roman" w:hAnsi="Times New Roman" w:cs="Times New Roman"/>
          <w:b/>
          <w:sz w:val="18"/>
          <w:szCs w:val="18"/>
          <w:lang w:val="ru-RU"/>
        </w:rPr>
        <w:t>10</w:t>
      </w:r>
      <w:r w:rsidRPr="00050B47">
        <w:rPr>
          <w:rFonts w:ascii="Times New Roman" w:hAnsi="Times New Roman" w:cs="Times New Roman"/>
          <w:sz w:val="24"/>
          <w:szCs w:val="24"/>
          <w:lang w:val="ru-RU"/>
        </w:rPr>
        <w:t xml:space="preserve"> - Постоянный по величине ток разряда аккумулятора или моноблочной батареи, установленный Производителем при определении номинальной емкости </w:t>
      </w:r>
      <w:r>
        <w:rPr>
          <w:rFonts w:ascii="Times New Roman" w:hAnsi="Times New Roman" w:cs="Times New Roman"/>
          <w:sz w:val="24"/>
          <w:szCs w:val="24"/>
        </w:rPr>
        <w:t>C</w:t>
      </w:r>
      <w:r w:rsidRPr="00050B47">
        <w:rPr>
          <w:rFonts w:ascii="Times New Roman" w:hAnsi="Times New Roman" w:cs="Times New Roman"/>
          <w:sz w:val="24"/>
          <w:szCs w:val="24"/>
          <w:lang w:val="ru-RU"/>
        </w:rPr>
        <w:t>10, А. Алгебраически равен 0,1 * С10.</w:t>
      </w:r>
    </w:p>
    <w:p w:rsidR="00050B47" w:rsidRPr="00050B47" w:rsidRDefault="00050B47" w:rsidP="00050B47">
      <w:pPr>
        <w:jc w:val="both"/>
        <w:rPr>
          <w:rFonts w:ascii="Times New Roman" w:hAnsi="Times New Roman" w:cs="Times New Roman"/>
          <w:sz w:val="24"/>
          <w:szCs w:val="24"/>
          <w:lang w:val="ru-RU"/>
        </w:rPr>
      </w:pPr>
      <w:proofErr w:type="spellStart"/>
      <w:r>
        <w:rPr>
          <w:rFonts w:ascii="Times New Roman" w:hAnsi="Times New Roman" w:cs="Times New Roman"/>
          <w:b/>
          <w:sz w:val="24"/>
          <w:szCs w:val="24"/>
        </w:rPr>
        <w:t>OPzS</w:t>
      </w:r>
      <w:proofErr w:type="spellEnd"/>
      <w:r w:rsidRPr="00050B47">
        <w:rPr>
          <w:rFonts w:ascii="Times New Roman" w:hAnsi="Times New Roman" w:cs="Times New Roman"/>
          <w:sz w:val="24"/>
          <w:szCs w:val="24"/>
          <w:lang w:val="ru-RU"/>
        </w:rPr>
        <w:t xml:space="preserve"> - Стандарт изготовления закрытых мало обслуживаемых свинцово-кислотных аккумуляторов с трубчатыми положительными пластинами с жидким электролитом.</w:t>
      </w:r>
    </w:p>
    <w:p w:rsidR="00050B47" w:rsidRPr="00050B47" w:rsidRDefault="00050B47" w:rsidP="00050B47">
      <w:pPr>
        <w:jc w:val="both"/>
        <w:rPr>
          <w:rFonts w:ascii="Times New Roman" w:hAnsi="Times New Roman" w:cs="Times New Roman"/>
          <w:sz w:val="24"/>
          <w:szCs w:val="24"/>
          <w:lang w:val="ru-RU"/>
        </w:rPr>
      </w:pPr>
      <w:proofErr w:type="spellStart"/>
      <w:r>
        <w:rPr>
          <w:rFonts w:ascii="Times New Roman" w:hAnsi="Times New Roman" w:cs="Times New Roman"/>
          <w:b/>
          <w:sz w:val="24"/>
          <w:szCs w:val="24"/>
        </w:rPr>
        <w:t>OPzV</w:t>
      </w:r>
      <w:proofErr w:type="spellEnd"/>
      <w:r w:rsidRPr="00050B47">
        <w:rPr>
          <w:rFonts w:ascii="Times New Roman" w:hAnsi="Times New Roman" w:cs="Times New Roman"/>
          <w:sz w:val="24"/>
          <w:szCs w:val="24"/>
          <w:lang w:val="ru-RU"/>
        </w:rPr>
        <w:t xml:space="preserve"> - Стандарт изготовления герметичных свинцово-кислотных аккумуляторов с трубчатыми положительными пластинами, в которой в качестве электролита используется кислота, связанная стабилизатором. </w:t>
      </w:r>
      <w:proofErr w:type="spellStart"/>
      <w:r>
        <w:rPr>
          <w:rFonts w:ascii="Times New Roman" w:hAnsi="Times New Roman" w:cs="Times New Roman"/>
          <w:sz w:val="24"/>
          <w:szCs w:val="24"/>
        </w:rPr>
        <w:t>OPzV</w:t>
      </w:r>
      <w:proofErr w:type="spellEnd"/>
      <w:r w:rsidRPr="00050B47">
        <w:rPr>
          <w:rFonts w:ascii="Times New Roman" w:hAnsi="Times New Roman" w:cs="Times New Roman"/>
          <w:sz w:val="24"/>
          <w:szCs w:val="24"/>
          <w:lang w:val="ru-RU"/>
        </w:rPr>
        <w:t xml:space="preserve"> аккумуляторы относятся к типу </w:t>
      </w:r>
      <w:r>
        <w:rPr>
          <w:rFonts w:ascii="Times New Roman" w:hAnsi="Times New Roman" w:cs="Times New Roman"/>
          <w:sz w:val="24"/>
          <w:szCs w:val="24"/>
        </w:rPr>
        <w:t>VRLA</w:t>
      </w:r>
      <w:r w:rsidRPr="00050B47">
        <w:rPr>
          <w:rFonts w:ascii="Times New Roman" w:hAnsi="Times New Roman" w:cs="Times New Roman"/>
          <w:sz w:val="24"/>
          <w:szCs w:val="24"/>
          <w:lang w:val="ru-RU"/>
        </w:rPr>
        <w:t>.</w:t>
      </w:r>
    </w:p>
    <w:p w:rsidR="00050B47" w:rsidRPr="00050B47" w:rsidRDefault="00050B47" w:rsidP="00050B47">
      <w:pPr>
        <w:jc w:val="both"/>
        <w:rPr>
          <w:rFonts w:ascii="Times New Roman" w:hAnsi="Times New Roman" w:cs="Times New Roman"/>
          <w:sz w:val="24"/>
          <w:szCs w:val="24"/>
          <w:lang w:val="ru-RU"/>
        </w:rPr>
      </w:pPr>
      <w:r>
        <w:rPr>
          <w:rFonts w:ascii="Times New Roman" w:hAnsi="Times New Roman" w:cs="Times New Roman"/>
          <w:b/>
          <w:sz w:val="24"/>
          <w:szCs w:val="24"/>
        </w:rPr>
        <w:t>SLA</w:t>
      </w:r>
      <w:r w:rsidRPr="00050B47">
        <w:rPr>
          <w:rFonts w:ascii="Times New Roman" w:hAnsi="Times New Roman" w:cs="Times New Roman"/>
          <w:sz w:val="24"/>
          <w:szCs w:val="24"/>
          <w:lang w:val="ru-RU"/>
        </w:rPr>
        <w:t xml:space="preserve"> - </w:t>
      </w:r>
      <w:r>
        <w:rPr>
          <w:rFonts w:ascii="Times New Roman" w:hAnsi="Times New Roman" w:cs="Times New Roman"/>
          <w:sz w:val="24"/>
          <w:szCs w:val="24"/>
        </w:rPr>
        <w:t>Sealed</w:t>
      </w:r>
      <w:r w:rsidRPr="00050B47">
        <w:rPr>
          <w:rFonts w:ascii="Times New Roman" w:hAnsi="Times New Roman" w:cs="Times New Roman"/>
          <w:sz w:val="24"/>
          <w:szCs w:val="24"/>
          <w:lang w:val="ru-RU"/>
        </w:rPr>
        <w:t xml:space="preserve"> </w:t>
      </w:r>
      <w:r>
        <w:rPr>
          <w:rFonts w:ascii="Times New Roman" w:hAnsi="Times New Roman" w:cs="Times New Roman"/>
          <w:sz w:val="24"/>
          <w:szCs w:val="24"/>
        </w:rPr>
        <w:t>Lead</w:t>
      </w:r>
      <w:r w:rsidRPr="00050B47">
        <w:rPr>
          <w:rFonts w:ascii="Times New Roman" w:hAnsi="Times New Roman" w:cs="Times New Roman"/>
          <w:sz w:val="24"/>
          <w:szCs w:val="24"/>
          <w:lang w:val="ru-RU"/>
        </w:rPr>
        <w:t xml:space="preserve"> </w:t>
      </w:r>
      <w:r>
        <w:rPr>
          <w:rFonts w:ascii="Times New Roman" w:hAnsi="Times New Roman" w:cs="Times New Roman"/>
          <w:sz w:val="24"/>
          <w:szCs w:val="24"/>
        </w:rPr>
        <w:t>Acid</w:t>
      </w:r>
      <w:r w:rsidRPr="00050B47">
        <w:rPr>
          <w:rFonts w:ascii="Times New Roman" w:hAnsi="Times New Roman" w:cs="Times New Roman"/>
          <w:sz w:val="24"/>
          <w:szCs w:val="24"/>
          <w:lang w:val="ru-RU"/>
        </w:rPr>
        <w:t>, т. е закрытые герметичные свинцово-кислотные аккумуляторы.</w:t>
      </w:r>
    </w:p>
    <w:p w:rsidR="00050B47" w:rsidRPr="00050B47" w:rsidRDefault="00050B47" w:rsidP="00050B47">
      <w:pPr>
        <w:jc w:val="both"/>
        <w:rPr>
          <w:rFonts w:ascii="Times New Roman" w:hAnsi="Times New Roman" w:cs="Times New Roman"/>
          <w:sz w:val="24"/>
          <w:szCs w:val="24"/>
          <w:lang w:val="ru-RU"/>
        </w:rPr>
      </w:pPr>
      <w:r>
        <w:rPr>
          <w:rFonts w:ascii="Times New Roman" w:hAnsi="Times New Roman" w:cs="Times New Roman"/>
          <w:b/>
          <w:sz w:val="24"/>
          <w:szCs w:val="24"/>
        </w:rPr>
        <w:t>VRLA</w:t>
      </w:r>
      <w:r w:rsidRPr="00050B47">
        <w:rPr>
          <w:rFonts w:ascii="Times New Roman" w:hAnsi="Times New Roman" w:cs="Times New Roman"/>
          <w:sz w:val="24"/>
          <w:szCs w:val="24"/>
          <w:lang w:val="ru-RU"/>
        </w:rPr>
        <w:t xml:space="preserve"> - </w:t>
      </w:r>
      <w:r>
        <w:rPr>
          <w:rFonts w:ascii="Times New Roman" w:hAnsi="Times New Roman" w:cs="Times New Roman"/>
          <w:sz w:val="24"/>
          <w:szCs w:val="24"/>
        </w:rPr>
        <w:t>Valve</w:t>
      </w:r>
      <w:r w:rsidRPr="00050B47">
        <w:rPr>
          <w:rFonts w:ascii="Times New Roman" w:hAnsi="Times New Roman" w:cs="Times New Roman"/>
          <w:sz w:val="24"/>
          <w:szCs w:val="24"/>
          <w:lang w:val="ru-RU"/>
        </w:rPr>
        <w:t xml:space="preserve"> </w:t>
      </w:r>
      <w:r>
        <w:rPr>
          <w:rFonts w:ascii="Times New Roman" w:hAnsi="Times New Roman" w:cs="Times New Roman"/>
          <w:sz w:val="24"/>
          <w:szCs w:val="24"/>
        </w:rPr>
        <w:t>Regulated</w:t>
      </w:r>
      <w:r w:rsidRPr="00050B47">
        <w:rPr>
          <w:rFonts w:ascii="Times New Roman" w:hAnsi="Times New Roman" w:cs="Times New Roman"/>
          <w:sz w:val="24"/>
          <w:szCs w:val="24"/>
          <w:lang w:val="ru-RU"/>
        </w:rPr>
        <w:t xml:space="preserve"> </w:t>
      </w:r>
      <w:r>
        <w:rPr>
          <w:rFonts w:ascii="Times New Roman" w:hAnsi="Times New Roman" w:cs="Times New Roman"/>
          <w:sz w:val="24"/>
          <w:szCs w:val="24"/>
        </w:rPr>
        <w:t>Lead</w:t>
      </w:r>
      <w:r w:rsidRPr="00050B47">
        <w:rPr>
          <w:rFonts w:ascii="Times New Roman" w:hAnsi="Times New Roman" w:cs="Times New Roman"/>
          <w:sz w:val="24"/>
          <w:szCs w:val="24"/>
          <w:lang w:val="ru-RU"/>
        </w:rPr>
        <w:t xml:space="preserve"> </w:t>
      </w:r>
      <w:r>
        <w:rPr>
          <w:rFonts w:ascii="Times New Roman" w:hAnsi="Times New Roman" w:cs="Times New Roman"/>
          <w:sz w:val="24"/>
          <w:szCs w:val="24"/>
        </w:rPr>
        <w:t>Acid</w:t>
      </w:r>
      <w:r w:rsidRPr="00050B47">
        <w:rPr>
          <w:rFonts w:ascii="Times New Roman" w:hAnsi="Times New Roman" w:cs="Times New Roman"/>
          <w:sz w:val="24"/>
          <w:szCs w:val="24"/>
          <w:lang w:val="ru-RU"/>
        </w:rPr>
        <w:t>, закрытые герметичные свинцово-кислотные аккумуляторы с регулируемым клапаном.</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lastRenderedPageBreak/>
        <w:t>*В данном документе для упрощения изложения при упоминании «Аккумулятора» подразумевается и моноблочная батарея, если специально не оговорено иное.</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Общие требования</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Организация конкурса, поставка.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3.1.1. Поставляемые Аккумуляторы, должны быть новыми, не бывшими в употреблении, свободным от прав на них третьих лиц и отвечать стандартам и требованиям, предъявляемым к продукции данного рода, ТУ и ТТ.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3.1.2. Разница между датами изготовления Аккумуляторов одного Заказа должна быть не более 30 дней, если больший срок не оговорен Заказом по соглашению Сторон.</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3.1.3. Срок поставки Аккумуляторов с даты производства до даты поставки на Склад должен во всех случаях составлять не более 150 календарных дней, если больший срок не оговорен Заказом по соглашению Сторон.</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3.1.4. Гарантийный срок службы Аккумуляторов определяется для каждого варианта исполнения и исчисляется от даты подписания Актов приема-передачи оборудования.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3.1.5. Аккумуляторы на Склад Заказчика должны поставляться полностью заряженными и не должны требовать заряда ранее чем через 90 дней с даты поставки. В комплект поставки вместе с Аккумуляторами должны быть включены меж рядные и меж аккумуляторные перемычки расчетного сечения в комплекте с необходимыми крепежами, метизами.</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Общие условия эксплуатации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3.2.1. Аккумуляторы должны быть предназначены для работы в составе АБ.</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3.2.2. В ЭПУ Аккумуляторы собираются в АБ номинальным напряжением 48 или 60 В. Эксплуатируются во </w:t>
      </w:r>
      <w:proofErr w:type="spellStart"/>
      <w:r w:rsidRPr="00050B47">
        <w:rPr>
          <w:rFonts w:ascii="Times New Roman" w:hAnsi="Times New Roman" w:cs="Times New Roman"/>
          <w:sz w:val="24"/>
          <w:szCs w:val="24"/>
          <w:lang w:val="ru-RU"/>
        </w:rPr>
        <w:t>флотирующем</w:t>
      </w:r>
      <w:proofErr w:type="spellEnd"/>
      <w:r w:rsidRPr="00050B47">
        <w:rPr>
          <w:rFonts w:ascii="Times New Roman" w:hAnsi="Times New Roman" w:cs="Times New Roman"/>
          <w:sz w:val="24"/>
          <w:szCs w:val="24"/>
          <w:lang w:val="ru-RU"/>
        </w:rPr>
        <w:t xml:space="preserve"> режиме (по ГОСТ Р МЭК 62485-22011) при заданной Производителем величине напряжения.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3.2.3. В ИБП Аккумуляторы могут быть собраны в АБ с напряжением до 600 В по двухлучевой схеме со средней точкой (300 В </w:t>
      </w:r>
      <w:proofErr w:type="spellStart"/>
      <w:r w:rsidRPr="00050B47">
        <w:rPr>
          <w:rFonts w:ascii="Times New Roman" w:hAnsi="Times New Roman" w:cs="Times New Roman"/>
          <w:sz w:val="24"/>
          <w:szCs w:val="24"/>
          <w:lang w:val="ru-RU"/>
        </w:rPr>
        <w:t>в</w:t>
      </w:r>
      <w:proofErr w:type="spellEnd"/>
      <w:r w:rsidRPr="00050B47">
        <w:rPr>
          <w:rFonts w:ascii="Times New Roman" w:hAnsi="Times New Roman" w:cs="Times New Roman"/>
          <w:sz w:val="24"/>
          <w:szCs w:val="24"/>
          <w:lang w:val="ru-RU"/>
        </w:rPr>
        <w:t xml:space="preserve"> каждом плече). Эксплуатируются во </w:t>
      </w:r>
      <w:proofErr w:type="spellStart"/>
      <w:r w:rsidRPr="00050B47">
        <w:rPr>
          <w:rFonts w:ascii="Times New Roman" w:hAnsi="Times New Roman" w:cs="Times New Roman"/>
          <w:sz w:val="24"/>
          <w:szCs w:val="24"/>
          <w:lang w:val="ru-RU"/>
        </w:rPr>
        <w:t>флотирующем</w:t>
      </w:r>
      <w:proofErr w:type="spellEnd"/>
      <w:r w:rsidRPr="00050B47">
        <w:rPr>
          <w:rFonts w:ascii="Times New Roman" w:hAnsi="Times New Roman" w:cs="Times New Roman"/>
          <w:sz w:val="24"/>
          <w:szCs w:val="24"/>
          <w:lang w:val="ru-RU"/>
        </w:rPr>
        <w:t xml:space="preserve"> режиме (по ГОСТ Р МЭК 62485-2-2011) при заданной Производителем величине напряжения.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3.2.4. </w:t>
      </w:r>
      <w:r>
        <w:rPr>
          <w:rFonts w:ascii="Times New Roman" w:hAnsi="Times New Roman" w:cs="Times New Roman"/>
          <w:sz w:val="24"/>
          <w:szCs w:val="24"/>
        </w:rPr>
        <w:t>VRLA</w:t>
      </w:r>
      <w:r w:rsidRPr="00050B47">
        <w:rPr>
          <w:rFonts w:ascii="Times New Roman" w:hAnsi="Times New Roman" w:cs="Times New Roman"/>
          <w:sz w:val="24"/>
          <w:szCs w:val="24"/>
          <w:lang w:val="ru-RU"/>
        </w:rPr>
        <w:t xml:space="preserve"> Аккумуляторы должны быть предназначены для эксплуатации в помещениях и климатических шкафах без принудительной вентиляции, в том числе в помещениях с технологическим оборудованием и присутствием обслуживающего персонала.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3.2.5. Аккумуляторы должны быть предназначены для установки на аккумуляторных стеллажах (не входят в объем поставки) или в специальных батарейных шкафах (не входят в объем поставки), имеющих естественный воздухообмен с окружающей средой.</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Технические требования к Аккумуляторам</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Общие требования к конструкции Аккумуляторов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4.1.1. Габаритные размеры и места размещения контактных выводов (</w:t>
      </w:r>
      <w:proofErr w:type="spellStart"/>
      <w:r w:rsidRPr="00050B47">
        <w:rPr>
          <w:rFonts w:ascii="Times New Roman" w:hAnsi="Times New Roman" w:cs="Times New Roman"/>
          <w:sz w:val="24"/>
          <w:szCs w:val="24"/>
          <w:lang w:val="ru-RU"/>
        </w:rPr>
        <w:t>борнов</w:t>
      </w:r>
      <w:proofErr w:type="spellEnd"/>
      <w:r w:rsidRPr="00050B47">
        <w:rPr>
          <w:rFonts w:ascii="Times New Roman" w:hAnsi="Times New Roman" w:cs="Times New Roman"/>
          <w:sz w:val="24"/>
          <w:szCs w:val="24"/>
          <w:lang w:val="ru-RU"/>
        </w:rPr>
        <w:t>) Аккумуляторов должны соответствовать чертежам, приведенным в ТУ, или предоставленных Поставщиком.</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4.1.2. Пластмассовые компоненты, используемые для изготовления корпусов (баков и крышек) аккумулятора, должны быть выполнены из ударопрочной, не поддерживающей горение пластической массы.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lastRenderedPageBreak/>
        <w:t xml:space="preserve">4.1.3. Все поставляемые Аккумуляторы, указанные в спецификации Поставщика, должны быть </w:t>
      </w:r>
      <w:proofErr w:type="spellStart"/>
      <w:r w:rsidRPr="00050B47">
        <w:rPr>
          <w:rFonts w:ascii="Times New Roman" w:hAnsi="Times New Roman" w:cs="Times New Roman"/>
          <w:sz w:val="24"/>
          <w:szCs w:val="24"/>
          <w:lang w:val="ru-RU"/>
        </w:rPr>
        <w:t>взрывопожаробезопасными</w:t>
      </w:r>
      <w:proofErr w:type="spellEnd"/>
      <w:r w:rsidRPr="00050B47">
        <w:rPr>
          <w:rFonts w:ascii="Times New Roman" w:hAnsi="Times New Roman" w:cs="Times New Roman"/>
          <w:sz w:val="24"/>
          <w:szCs w:val="24"/>
          <w:lang w:val="ru-RU"/>
        </w:rPr>
        <w:t>.</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4.1.4. Конструкция </w:t>
      </w:r>
      <w:r>
        <w:rPr>
          <w:rFonts w:ascii="Times New Roman" w:hAnsi="Times New Roman" w:cs="Times New Roman"/>
          <w:sz w:val="24"/>
          <w:szCs w:val="24"/>
        </w:rPr>
        <w:t>VRLA</w:t>
      </w:r>
      <w:r w:rsidRPr="00050B47">
        <w:rPr>
          <w:rFonts w:ascii="Times New Roman" w:hAnsi="Times New Roman" w:cs="Times New Roman"/>
          <w:sz w:val="24"/>
          <w:szCs w:val="24"/>
          <w:lang w:val="ru-RU"/>
        </w:rPr>
        <w:t xml:space="preserve"> Аккумуляторов должна предусматривать наличие предохранительного (регулирующего) клапана, препятствующего проникновению в него газа (воздуха) и обеспечивающий выпуск газа при превышении внутреннего давления газа выше допустимого значения.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4.1.5. Конструкция Аккумуляторов должна обеспечивать механическую прочность и безопасность в процессе их транспортирования, хранения и эксплуатации.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4.1.6. Фактическая масса Аккумулятора должна соответствовать значениям, приведенным в ТУ Производителя и заявленным Поставщиком параметрам, на данный тип Аккумуляторов; в любом случае допускается отклонение не более ± 1,5%.</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4.1.7. </w:t>
      </w:r>
      <w:r>
        <w:rPr>
          <w:rFonts w:ascii="Times New Roman" w:hAnsi="Times New Roman" w:cs="Times New Roman"/>
          <w:sz w:val="24"/>
          <w:szCs w:val="24"/>
        </w:rPr>
        <w:t>VRLA</w:t>
      </w:r>
      <w:r w:rsidRPr="00050B47">
        <w:rPr>
          <w:rFonts w:ascii="Times New Roman" w:hAnsi="Times New Roman" w:cs="Times New Roman"/>
          <w:sz w:val="24"/>
          <w:szCs w:val="24"/>
          <w:lang w:val="ru-RU"/>
        </w:rPr>
        <w:t xml:space="preserve"> Аккумуляторы должны быть необслуживаемыми и предназначаться для работы в исходном состоянии на протяжении всего заявленного срока службы.</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Общие требования к параметрам Аккумуляторов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4.2.1. Аккумуляторы должны иметь величину фактической емкости не менее 95% ёмкости С10 на первом цикле и не менее 100% ёмкости при 10, 5, 3, 1, 0,5, и 0,25 – часовых режимах разряда, установленных Производителем, не позднее, чем на 5 цикле.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4.2.2. Номинальная емкость Аккумуляторов составляет не менее 90% при температуре окружающей среды 5°С и не менее 105% при температуре окружающей среды 45°С.</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4.2.3. После 6 месяцев непрерывного </w:t>
      </w:r>
      <w:proofErr w:type="spellStart"/>
      <w:r w:rsidRPr="00050B47">
        <w:rPr>
          <w:rFonts w:ascii="Times New Roman" w:hAnsi="Times New Roman" w:cs="Times New Roman"/>
          <w:sz w:val="24"/>
          <w:szCs w:val="24"/>
          <w:lang w:val="ru-RU"/>
        </w:rPr>
        <w:t>подзаряда</w:t>
      </w:r>
      <w:proofErr w:type="spellEnd"/>
      <w:r w:rsidRPr="00050B47">
        <w:rPr>
          <w:rFonts w:ascii="Times New Roman" w:hAnsi="Times New Roman" w:cs="Times New Roman"/>
          <w:sz w:val="24"/>
          <w:szCs w:val="24"/>
          <w:lang w:val="ru-RU"/>
        </w:rPr>
        <w:t xml:space="preserve"> фактическая емкость при разряде должна составлять не менее номинальной.</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4.2.4. В конце заявленного срока службы фактическая емкость Аккумуляторов С10 (определяемая по методу контрольного разряда) должна быть не ниже 80% от номинальной емкости С10.</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Общие требования к надежности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4.3.1. Заявленный и гарантийный сроки службы Аккумулятора сообщаются Участником для каждой из марок Аккумулятора в составе конкурсной документации. В случае выбора Участника Поставщиком, заявленный и гарантийный сроки службы фиксируются в соответствующем Договоре поставки.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4.3.2. Аккумулятор, имеющий фактическую емкость С10 ниже 80% от номинальной емкости С10 в течение заявленного Поставщиком срока службы, признается Сторонами вышедшим из строя.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4.3.3. В случае выявления Аккумулятора, вышедшего из строя во время гарантийного срока службы при соблюдении Заказчиком условий эксплуатации, оговоренных ТТ, Поставщик обязуется выполнить его замену. Под заменой Аккумулятора подразумевается поставка нового Аккумулятора на Склад и вывоз неисправного Аккумулятора со Склада за счет Поставщика (сроки поставки должны соответствовать условиям ранее заключенного договора поставки).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4.3.4. В течение гарантийного срока службы не допускается выход из строя более 4,2 % поставленных в рамках одного Заказа Аккумуляторов в год на протяжении всего гарантийного срока службы при соблюдении Заказчиком условий эксплуатации, оговоренных ТТ.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4.3.5. В течение постгарантийного срока службы Аккумуляторов не допускается выход из строя более 8,4 % поставленных в рамках одного Заказа Аккумуляторов в год на протяжении всего </w:t>
      </w:r>
      <w:r w:rsidRPr="00050B47">
        <w:rPr>
          <w:rFonts w:ascii="Times New Roman" w:hAnsi="Times New Roman" w:cs="Times New Roman"/>
          <w:sz w:val="24"/>
          <w:szCs w:val="24"/>
          <w:lang w:val="ru-RU"/>
        </w:rPr>
        <w:lastRenderedPageBreak/>
        <w:t>заявленного Производителем (Поставщиком) срока службы Аккумулятора, при соблюдении Заказчиком условий эксплуатации, оговоренных ТТ.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4.3.6. В случае выявления Аккумуляторов, вышедших из строя свыше установленной в п. 4.3.4 и 4.3.5 ТТ нормы, Поставщик обязуется выполнить замену всей АБ, в которую входит пришедший (-</w:t>
      </w:r>
      <w:proofErr w:type="spellStart"/>
      <w:r w:rsidRPr="00050B47">
        <w:rPr>
          <w:rFonts w:ascii="Times New Roman" w:hAnsi="Times New Roman" w:cs="Times New Roman"/>
          <w:sz w:val="24"/>
          <w:szCs w:val="24"/>
          <w:lang w:val="ru-RU"/>
        </w:rPr>
        <w:t>ие</w:t>
      </w:r>
      <w:proofErr w:type="spellEnd"/>
      <w:r w:rsidRPr="00050B47">
        <w:rPr>
          <w:rFonts w:ascii="Times New Roman" w:hAnsi="Times New Roman" w:cs="Times New Roman"/>
          <w:sz w:val="24"/>
          <w:szCs w:val="24"/>
          <w:lang w:val="ru-RU"/>
        </w:rPr>
        <w:t>) в негодность Аккумулятор (-ы), за свой счет (сроки поставки должны соответствовать условиям ранее заключенного договора поставки). Под заменой АБ подразумевается организация и исполнения доставки новых Аккумуляторов к месту размещения неисправного оборудования в количестве, необходимом для замены всей АБ, демонтаж неисправной АБ, установки (монтажа) новой АБ и проведения КТЦ новой АБ за счет Поставщика (сроки поставки должны соответствовать условиям ранее заключенного договора поставки).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4.3.7. Приветствуется использование Поставщиков </w:t>
      </w:r>
      <w:proofErr w:type="spellStart"/>
      <w:r w:rsidRPr="00050B47">
        <w:rPr>
          <w:rFonts w:ascii="Times New Roman" w:hAnsi="Times New Roman" w:cs="Times New Roman"/>
          <w:sz w:val="24"/>
          <w:szCs w:val="24"/>
          <w:lang w:val="ru-RU"/>
        </w:rPr>
        <w:t>термопломб</w:t>
      </w:r>
      <w:proofErr w:type="spellEnd"/>
      <w:r w:rsidRPr="00050B47">
        <w:rPr>
          <w:rFonts w:ascii="Times New Roman" w:hAnsi="Times New Roman" w:cs="Times New Roman"/>
          <w:sz w:val="24"/>
          <w:szCs w:val="24"/>
          <w:lang w:val="ru-RU"/>
        </w:rPr>
        <w:t xml:space="preserve"> и иных устройств и приспособлений объективного контроля условий эксплуатации Аккумуляторов, указывающих на нарушение условий эксплуатации, но не влияющих на их эксплуатационные свойства. Все подобные приспособления фиксации нарушения условий эксплуатации Аккумуляторов должны быть указаны Поставщиком в составе коммерческого предложения. Все приспособления фиксации нарушения условий эксплуатации Аккумуляторов поставляются, монтируются и эксплуатируются по инициативе, за счет и силами Поставщика. На Аккумуляторы, в отношении которых устройством объективного контроля будут зафиксированы нарушения условий эксплуатации, оговоренных разделами 4.5 – 4.10 ТТ, гарантия Поставщика распространяться не будет.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4.3.8. Поставщик имеет право на протяжении всего заявленного срока службы Аккумулятора раз в год инициировать выездную проверку условий эксплуатации Аккумуляторов, поставленных в рамках Заказов. Подобная выездная проверка проводится по инициативе, за счет и силами Поставщика. Допуск представителей Поставщика на Объекты Заказчика оформляются в соответствии с ВНД Заказчика.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4.3.9. При исполнении рекламаций Заказчика в гарантийный и постгарантийный периоды при отсутствии объективных сведений о нарушениях со стороны Заказчика условий эксплуатации Аккумуляторов, Сторонами по умолчанию принимаются то, что реальные условия эксплуатации поставленных Аккумуляторов соответствовали условиям, оговоренным в настоящем разделе ТТ, и не нарушались Заказчиком. </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Требования к маркировке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4.4.1. На каждом Аккумуляторе должна быть нанесена несмываемая маркировка знаков полярности «+» плюс и «-» минус полюсных выводов. Знаки полярности должны быть нанесены на крышке Аккумулятора, рядом с положительным и отрицательным полюсными выводами.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4.4.2. На крышке или стенке корпуса каждого аккумулятора должна быть нанесена маркировка с указанием:</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Товарного знака предприятия-изготовителя.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Страны происхождения.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Условного обозначения аккумулятора.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Номинальной емкости в ампер-часах с указанием режима разряда.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 Напряжение непрерывного </w:t>
      </w:r>
      <w:proofErr w:type="spellStart"/>
      <w:r w:rsidRPr="00050B47">
        <w:rPr>
          <w:rFonts w:ascii="Times New Roman" w:hAnsi="Times New Roman" w:cs="Times New Roman"/>
          <w:sz w:val="24"/>
          <w:szCs w:val="24"/>
          <w:lang w:val="ru-RU"/>
        </w:rPr>
        <w:t>подзаряда</w:t>
      </w:r>
      <w:proofErr w:type="spellEnd"/>
      <w:r w:rsidRPr="00050B47">
        <w:rPr>
          <w:rFonts w:ascii="Times New Roman" w:hAnsi="Times New Roman" w:cs="Times New Roman"/>
          <w:sz w:val="24"/>
          <w:szCs w:val="24"/>
          <w:lang w:val="ru-RU"/>
        </w:rPr>
        <w:t xml:space="preserve"> (</w:t>
      </w:r>
      <w:proofErr w:type="spellStart"/>
      <w:r w:rsidRPr="00050B47">
        <w:rPr>
          <w:rFonts w:ascii="Times New Roman" w:hAnsi="Times New Roman" w:cs="Times New Roman"/>
          <w:sz w:val="24"/>
          <w:szCs w:val="24"/>
          <w:lang w:val="ru-RU"/>
        </w:rPr>
        <w:t>флотирующего</w:t>
      </w:r>
      <w:proofErr w:type="spellEnd"/>
      <w:r w:rsidRPr="00050B47">
        <w:rPr>
          <w:rFonts w:ascii="Times New Roman" w:hAnsi="Times New Roman" w:cs="Times New Roman"/>
          <w:sz w:val="24"/>
          <w:szCs w:val="24"/>
          <w:lang w:val="ru-RU"/>
        </w:rPr>
        <w:t xml:space="preserve"> режима) при температуре +20°С или +25°С.</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Даты выпуска (день, месяц, год). Вместо дня и месяца изготовления допускается указание порядкового номера календарной недели года.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lastRenderedPageBreak/>
        <w:t>• Серийного номера аккумулятора.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Предупредительных символов.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Символов защиты окружающей среды и переработки.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Знаков соответствия действующим стандартам.</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4.4.3. Способ нанесения даты выпуска, серийного номера и полярности, должен обеспечить </w:t>
      </w:r>
      <w:proofErr w:type="spellStart"/>
      <w:r w:rsidRPr="00050B47">
        <w:rPr>
          <w:rFonts w:ascii="Times New Roman" w:hAnsi="Times New Roman" w:cs="Times New Roman"/>
          <w:sz w:val="24"/>
          <w:szCs w:val="24"/>
          <w:lang w:val="ru-RU"/>
        </w:rPr>
        <w:t>нестираемость</w:t>
      </w:r>
      <w:proofErr w:type="spellEnd"/>
      <w:r w:rsidRPr="00050B47">
        <w:rPr>
          <w:rFonts w:ascii="Times New Roman" w:hAnsi="Times New Roman" w:cs="Times New Roman"/>
          <w:sz w:val="24"/>
          <w:szCs w:val="24"/>
          <w:lang w:val="ru-RU"/>
        </w:rPr>
        <w:t xml:space="preserve"> в процессе эксплуатации и стойкость к воздействию электролита.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4.4.4. Если информация о дате изготовления нанесена в виде кодировки, то представить инструкцию для интерпретации кодировки.</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Общие требования к устойчивости Аккумуляторов к воздействию внешних</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факторов, хранение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4.5.1. Аккумуляторы должны быть устойчивыми к воздействию внешних факторов и обеспечивать резервное электроснабжение нагрузки, при следующих климатических воздействиях:</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относительной влажности до 95% в диапазоне температур +15°С - +25°С;</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атмосферном давлении 60 кПа – 106,7 кПа (450 мм. рт. ст. – 800 мм. рт. ст.).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4.5.2. Аккумуляторы должны соответствовать требованиям ТУ Производителя (или параметрам, заявляемым Поставщиком) после воздействия синусоидальных вибраций с амплитудой </w:t>
      </w:r>
      <w:proofErr w:type="spellStart"/>
      <w:r w:rsidRPr="00050B47">
        <w:rPr>
          <w:rFonts w:ascii="Times New Roman" w:hAnsi="Times New Roman" w:cs="Times New Roman"/>
          <w:sz w:val="24"/>
          <w:szCs w:val="24"/>
          <w:lang w:val="ru-RU"/>
        </w:rPr>
        <w:t>виброускорения</w:t>
      </w:r>
      <w:proofErr w:type="spellEnd"/>
      <w:r w:rsidRPr="00050B47">
        <w:rPr>
          <w:rFonts w:ascii="Times New Roman" w:hAnsi="Times New Roman" w:cs="Times New Roman"/>
          <w:sz w:val="24"/>
          <w:szCs w:val="24"/>
          <w:lang w:val="ru-RU"/>
        </w:rPr>
        <w:t xml:space="preserve"> 19,6 м/с² (2</w:t>
      </w:r>
      <w:r>
        <w:rPr>
          <w:rFonts w:ascii="Times New Roman" w:hAnsi="Times New Roman" w:cs="Times New Roman"/>
          <w:sz w:val="24"/>
          <w:szCs w:val="24"/>
        </w:rPr>
        <w:t>g</w:t>
      </w:r>
      <w:r w:rsidRPr="00050B47">
        <w:rPr>
          <w:rFonts w:ascii="Times New Roman" w:hAnsi="Times New Roman" w:cs="Times New Roman"/>
          <w:sz w:val="24"/>
          <w:szCs w:val="24"/>
          <w:lang w:val="ru-RU"/>
        </w:rPr>
        <w:t>) на частоте 25 Гц в течение 30 минут.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4.5.3. Аккумуляторы должны выдерживать испытания на транспортирование и сохранять заявленные характеристики в результате таких испытаний.</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 xml:space="preserve">Дополнительные требования к Аккумуляторам </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4.9.1. Аккумуляторы и Моноблочные батареи (далее в данном разделе «Аккумуляторы») должны быть изготовлены по технологии </w:t>
      </w:r>
      <w:proofErr w:type="spellStart"/>
      <w:r>
        <w:rPr>
          <w:rFonts w:ascii="Times New Roman" w:hAnsi="Times New Roman" w:cs="Times New Roman"/>
          <w:sz w:val="24"/>
          <w:szCs w:val="24"/>
        </w:rPr>
        <w:t>OPzV</w:t>
      </w:r>
      <w:proofErr w:type="spellEnd"/>
      <w:r w:rsidRPr="00050B47">
        <w:rPr>
          <w:rFonts w:ascii="Times New Roman" w:hAnsi="Times New Roman" w:cs="Times New Roman"/>
          <w:sz w:val="24"/>
          <w:szCs w:val="24"/>
          <w:lang w:val="ru-RU"/>
        </w:rPr>
        <w:t xml:space="preserve">, </w:t>
      </w:r>
      <w:r>
        <w:rPr>
          <w:rFonts w:ascii="Times New Roman" w:hAnsi="Times New Roman" w:cs="Times New Roman"/>
          <w:sz w:val="24"/>
          <w:szCs w:val="24"/>
        </w:rPr>
        <w:t>Gel</w:t>
      </w:r>
      <w:r w:rsidRPr="00050B47">
        <w:rPr>
          <w:rFonts w:ascii="Times New Roman" w:hAnsi="Times New Roman" w:cs="Times New Roman"/>
          <w:sz w:val="24"/>
          <w:szCs w:val="24"/>
          <w:lang w:val="ru-RU"/>
        </w:rPr>
        <w:t xml:space="preserve"> или </w:t>
      </w:r>
      <w:r>
        <w:rPr>
          <w:rFonts w:ascii="Times New Roman" w:hAnsi="Times New Roman" w:cs="Times New Roman"/>
          <w:sz w:val="24"/>
          <w:szCs w:val="24"/>
        </w:rPr>
        <w:t>AGM</w:t>
      </w:r>
      <w:r w:rsidRPr="00050B47">
        <w:rPr>
          <w:rFonts w:ascii="Times New Roman" w:hAnsi="Times New Roman" w:cs="Times New Roman"/>
          <w:sz w:val="24"/>
          <w:szCs w:val="24"/>
          <w:lang w:val="ru-RU"/>
        </w:rPr>
        <w:t>.</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4.9.2. Заказчик намерен эксплуатировать Аккумуляторы при соблюдении следующих условий:</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на открытых стеллажах или в аккумуляторных шкафах с естественной вентиляцией в помещениях с категорией размещения 4 по ГОСТ 15150-69 с температурой окружающей среды в диапазоне от +15°С до +25°С без воздействия прямых солнечных лучей; допускаются кратковременные (длительностью до 2 часов с периодичностью не чаще одного раза в шесть месяцев) отклонения температуры окружающей среды в диапазоне +5</w:t>
      </w:r>
      <w:bookmarkStart w:id="9" w:name="_Hlk77863635"/>
      <w:r w:rsidRPr="00050B47">
        <w:rPr>
          <w:rFonts w:ascii="Times New Roman" w:hAnsi="Times New Roman" w:cs="Times New Roman"/>
          <w:sz w:val="24"/>
          <w:szCs w:val="24"/>
          <w:lang w:val="ru-RU"/>
        </w:rPr>
        <w:t xml:space="preserve">°С </w:t>
      </w:r>
      <w:bookmarkEnd w:id="9"/>
      <w:r w:rsidRPr="00050B47">
        <w:rPr>
          <w:rFonts w:ascii="Times New Roman" w:hAnsi="Times New Roman" w:cs="Times New Roman"/>
          <w:sz w:val="24"/>
          <w:szCs w:val="24"/>
          <w:lang w:val="ru-RU"/>
        </w:rPr>
        <w:t>до +40°С;</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в буферном режиме с напряжением содержания в соответствии с инструкцией Производителя (с абсолютной погрешностью 0,01 В/элемент), за исключением случаев разряда;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в составе АБ, присоединенной к ВУ;</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 ток разряда Аккумулятора не более 4-х (четырех) кратного тока </w:t>
      </w:r>
      <w:r>
        <w:rPr>
          <w:rFonts w:ascii="Times New Roman" w:hAnsi="Times New Roman" w:cs="Times New Roman"/>
          <w:sz w:val="24"/>
          <w:szCs w:val="24"/>
        </w:rPr>
        <w:t>I</w:t>
      </w:r>
      <w:r w:rsidRPr="00050B47">
        <w:rPr>
          <w:rFonts w:ascii="Times New Roman" w:hAnsi="Times New Roman" w:cs="Times New Roman"/>
          <w:sz w:val="20"/>
          <w:szCs w:val="20"/>
          <w:lang w:val="ru-RU"/>
        </w:rPr>
        <w:t>10</w:t>
      </w:r>
      <w:r w:rsidRPr="00050B47">
        <w:rPr>
          <w:rFonts w:ascii="Times New Roman" w:hAnsi="Times New Roman" w:cs="Times New Roman"/>
          <w:sz w:val="24"/>
          <w:szCs w:val="24"/>
          <w:lang w:val="ru-RU"/>
        </w:rPr>
        <w:t>;</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количество циклов разряда-заряда со снятием более 100% номинальной емкости 0 (ноль) раз за весь срок службы;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количество циклов разряда-заряда со снятием 80 - 100% номинальной емкости не более 50 (пятидесяти) раз за весь срок службы;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lastRenderedPageBreak/>
        <w:t>- количество циклов разряда-заряда со снятием 60 - 80% номинальной емкости не более 50 (пятидесяти) раз за весь срок службы;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количество циклов разряда-заряда со снятием до 60% номинальной емкости не более 150 (ста пятидесяти) раз за весь срок службы;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конечное напряжение разряда при любых условиях не менее 1,75 В/эл. (моноблочная батарея 12В - 10,5 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4.9.3. </w:t>
      </w:r>
      <w:r w:rsidRPr="00050B47">
        <w:rPr>
          <w:rFonts w:ascii="Times New Roman" w:hAnsi="Times New Roman" w:cs="Times New Roman"/>
          <w:b/>
          <w:sz w:val="24"/>
          <w:szCs w:val="24"/>
          <w:lang w:val="ru-RU"/>
        </w:rPr>
        <w:t>Минимальный допустимый заявленный (расчетный) срок службы для Аккумуляторов указан в Приложении №1 к ТТ.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4.9.4. </w:t>
      </w:r>
      <w:r w:rsidRPr="00050B47">
        <w:rPr>
          <w:rFonts w:ascii="Times New Roman" w:hAnsi="Times New Roman" w:cs="Times New Roman"/>
          <w:b/>
          <w:sz w:val="24"/>
          <w:szCs w:val="24"/>
          <w:lang w:val="ru-RU"/>
        </w:rPr>
        <w:t>Минимальный допустимый гарантийный срок службы для Аккумуляторов указан в Приложении №1 к ТТ.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4.9.5. Для более технологичных Аккумуляторов, у которых заявленный Поставщиком срок службы более минимально допустимого, указанного в Приложении №1 к ТТ, гарантийный срок службы определяется по формуле (с округлением десятых частей по правилам округления):</w:t>
      </w:r>
    </w:p>
    <w:p w:rsidR="00050B47" w:rsidRPr="00050B47" w:rsidRDefault="00050B47" w:rsidP="00050B47">
      <w:pPr>
        <w:jc w:val="both"/>
        <w:rPr>
          <w:rFonts w:ascii="Times New Roman" w:hAnsi="Times New Roman" w:cs="Times New Roman"/>
          <w:sz w:val="24"/>
          <w:szCs w:val="24"/>
          <w:lang w:val="ru-RU"/>
        </w:rPr>
      </w:pPr>
      <w:proofErr w:type="spellStart"/>
      <w:r w:rsidRPr="00050B47">
        <w:rPr>
          <w:rFonts w:ascii="Times New Roman" w:hAnsi="Times New Roman" w:cs="Times New Roman"/>
          <w:sz w:val="24"/>
          <w:szCs w:val="24"/>
          <w:lang w:val="ru-RU"/>
        </w:rPr>
        <w:t>Тг</w:t>
      </w:r>
      <w:proofErr w:type="spellEnd"/>
      <w:r w:rsidRPr="00050B47">
        <w:rPr>
          <w:rFonts w:ascii="Times New Roman" w:hAnsi="Times New Roman" w:cs="Times New Roman"/>
          <w:sz w:val="24"/>
          <w:szCs w:val="24"/>
          <w:lang w:val="ru-RU"/>
        </w:rPr>
        <w:t xml:space="preserve"> = Тэ * </w:t>
      </w:r>
      <w:proofErr w:type="spellStart"/>
      <w:r w:rsidRPr="00050B47">
        <w:rPr>
          <w:rFonts w:ascii="Times New Roman" w:hAnsi="Times New Roman" w:cs="Times New Roman"/>
          <w:sz w:val="24"/>
          <w:szCs w:val="24"/>
          <w:lang w:val="ru-RU"/>
        </w:rPr>
        <w:t>Тг</w:t>
      </w:r>
      <w:proofErr w:type="spellEnd"/>
      <w:r w:rsidRPr="00050B47">
        <w:rPr>
          <w:rFonts w:ascii="Times New Roman" w:hAnsi="Times New Roman" w:cs="Times New Roman"/>
          <w:sz w:val="24"/>
          <w:szCs w:val="24"/>
          <w:lang w:val="ru-RU"/>
        </w:rPr>
        <w:t>.</w:t>
      </w:r>
      <w:r>
        <w:rPr>
          <w:rFonts w:ascii="Times New Roman" w:hAnsi="Times New Roman" w:cs="Times New Roman"/>
          <w:sz w:val="24"/>
          <w:szCs w:val="24"/>
        </w:rPr>
        <w:t>min</w:t>
      </w:r>
      <w:r w:rsidRPr="00050B47">
        <w:rPr>
          <w:rFonts w:ascii="Times New Roman" w:hAnsi="Times New Roman" w:cs="Times New Roman"/>
          <w:sz w:val="24"/>
          <w:szCs w:val="24"/>
          <w:lang w:val="ru-RU"/>
        </w:rPr>
        <w:t xml:space="preserve"> / Тэ.</w:t>
      </w:r>
      <w:r>
        <w:rPr>
          <w:rFonts w:ascii="Times New Roman" w:hAnsi="Times New Roman" w:cs="Times New Roman"/>
          <w:sz w:val="24"/>
          <w:szCs w:val="24"/>
        </w:rPr>
        <w:t>min</w:t>
      </w:r>
      <w:r w:rsidRPr="00050B47">
        <w:rPr>
          <w:rFonts w:ascii="Times New Roman" w:hAnsi="Times New Roman" w:cs="Times New Roman"/>
          <w:sz w:val="24"/>
          <w:szCs w:val="24"/>
          <w:lang w:val="ru-RU"/>
        </w:rPr>
        <w:t>,</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где </w:t>
      </w:r>
      <w:proofErr w:type="spellStart"/>
      <w:r w:rsidRPr="00050B47">
        <w:rPr>
          <w:rFonts w:ascii="Times New Roman" w:hAnsi="Times New Roman" w:cs="Times New Roman"/>
          <w:sz w:val="24"/>
          <w:szCs w:val="24"/>
          <w:lang w:val="ru-RU"/>
        </w:rPr>
        <w:t>Тг</w:t>
      </w:r>
      <w:proofErr w:type="spellEnd"/>
      <w:r w:rsidRPr="00050B47">
        <w:rPr>
          <w:rFonts w:ascii="Times New Roman" w:hAnsi="Times New Roman" w:cs="Times New Roman"/>
          <w:sz w:val="24"/>
          <w:szCs w:val="24"/>
          <w:lang w:val="ru-RU"/>
        </w:rPr>
        <w:t xml:space="preserve"> – гарантийный срок службы Аккумулятора, мес.;</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Тэ – заявленный Поставщиком срок службы Аккумулятора, мес.;</w:t>
      </w:r>
    </w:p>
    <w:p w:rsidR="00050B47" w:rsidRPr="00050B47" w:rsidRDefault="00050B47" w:rsidP="00050B47">
      <w:pPr>
        <w:jc w:val="both"/>
        <w:rPr>
          <w:rFonts w:ascii="Times New Roman" w:hAnsi="Times New Roman" w:cs="Times New Roman"/>
          <w:sz w:val="24"/>
          <w:szCs w:val="24"/>
          <w:lang w:val="ru-RU"/>
        </w:rPr>
      </w:pPr>
      <w:proofErr w:type="spellStart"/>
      <w:r w:rsidRPr="00050B47">
        <w:rPr>
          <w:rFonts w:ascii="Times New Roman" w:hAnsi="Times New Roman" w:cs="Times New Roman"/>
          <w:sz w:val="24"/>
          <w:szCs w:val="24"/>
          <w:lang w:val="ru-RU"/>
        </w:rPr>
        <w:t>Тг</w:t>
      </w:r>
      <w:proofErr w:type="spellEnd"/>
      <w:r w:rsidRPr="00050B47">
        <w:rPr>
          <w:rFonts w:ascii="Times New Roman" w:hAnsi="Times New Roman" w:cs="Times New Roman"/>
          <w:sz w:val="24"/>
          <w:szCs w:val="24"/>
          <w:lang w:val="ru-RU"/>
        </w:rPr>
        <w:t>.</w:t>
      </w:r>
      <w:r>
        <w:rPr>
          <w:rFonts w:ascii="Times New Roman" w:hAnsi="Times New Roman" w:cs="Times New Roman"/>
          <w:sz w:val="24"/>
          <w:szCs w:val="24"/>
        </w:rPr>
        <w:t>min</w:t>
      </w:r>
      <w:r w:rsidRPr="00050B47">
        <w:rPr>
          <w:rFonts w:ascii="Times New Roman" w:hAnsi="Times New Roman" w:cs="Times New Roman"/>
          <w:sz w:val="24"/>
          <w:szCs w:val="24"/>
          <w:lang w:val="ru-RU"/>
        </w:rPr>
        <w:t xml:space="preserve"> – минимальный допустимый гарантийный срок службы Аккумулятора (указан в Приложении №1 ТТ), мес.;</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Тэ.</w:t>
      </w:r>
      <w:r>
        <w:rPr>
          <w:rFonts w:ascii="Times New Roman" w:hAnsi="Times New Roman" w:cs="Times New Roman"/>
          <w:sz w:val="24"/>
          <w:szCs w:val="24"/>
        </w:rPr>
        <w:t>min</w:t>
      </w:r>
      <w:r w:rsidRPr="00050B47">
        <w:rPr>
          <w:rFonts w:ascii="Times New Roman" w:hAnsi="Times New Roman" w:cs="Times New Roman"/>
          <w:sz w:val="24"/>
          <w:szCs w:val="24"/>
          <w:lang w:val="ru-RU"/>
        </w:rPr>
        <w:t xml:space="preserve"> – минимальный допустимый срок службы Аккумулятора (указан в Приложении №1 ТТ), мес.</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4.9.6. Номинальное напряжение Аккумуляторов – 2В и 12 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4.9.7. Требуемые номинальные емкости С10 Аккумуляторов при температуре 20℃ указаны в Приложении №1 к ТТ. Допускаются Аккумуляторы, с номинальной емкость С10 при температуре 20</w:t>
      </w:r>
      <w:bookmarkStart w:id="10" w:name="_Hlk77866130"/>
      <w:r w:rsidRPr="00050B47">
        <w:rPr>
          <w:rFonts w:ascii="Times New Roman" w:hAnsi="Times New Roman" w:cs="Times New Roman"/>
          <w:sz w:val="24"/>
          <w:szCs w:val="24"/>
          <w:lang w:val="ru-RU"/>
        </w:rPr>
        <w:t>℃</w:t>
      </w:r>
      <w:bookmarkEnd w:id="10"/>
      <w:r w:rsidRPr="00050B47">
        <w:rPr>
          <w:rFonts w:ascii="Times New Roman" w:hAnsi="Times New Roman" w:cs="Times New Roman"/>
          <w:sz w:val="24"/>
          <w:szCs w:val="24"/>
          <w:lang w:val="ru-RU"/>
        </w:rPr>
        <w:t xml:space="preserve"> в диапазоне от 100% до 115% от указанной в Приложении № номинальной емкости С10.</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4.9.8. Установленные производителем значения емкостей С10, С5, С3, С1 Аккумуляторов при температуре окружающего воздуха 20°С, должны быть не менее, указанных в Приложении №1 к ТТ.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4.9.9. Аккумуляторы в течение всего срока службы при переходе из буферного режима в режим разряда в течение первых 30 секунд наброса нагрузки с 4х (четырех) кратным током </w:t>
      </w:r>
      <w:r>
        <w:rPr>
          <w:rFonts w:ascii="Times New Roman" w:hAnsi="Times New Roman" w:cs="Times New Roman"/>
          <w:sz w:val="24"/>
          <w:szCs w:val="24"/>
        </w:rPr>
        <w:t>I</w:t>
      </w:r>
      <w:r w:rsidRPr="00050B47">
        <w:rPr>
          <w:rFonts w:ascii="Times New Roman" w:hAnsi="Times New Roman" w:cs="Times New Roman"/>
          <w:sz w:val="20"/>
          <w:szCs w:val="20"/>
          <w:lang w:val="ru-RU"/>
        </w:rPr>
        <w:t>10</w:t>
      </w:r>
      <w:r w:rsidRPr="00050B47">
        <w:rPr>
          <w:rFonts w:ascii="Times New Roman" w:hAnsi="Times New Roman" w:cs="Times New Roman"/>
          <w:sz w:val="24"/>
          <w:szCs w:val="24"/>
          <w:lang w:val="ru-RU"/>
        </w:rPr>
        <w:t xml:space="preserve"> должны обеспечить величину напряжения на клеммах не ниже 98% номинального значения.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4.9.10. Эксплуатационное положение Аккумуляторов – вертикальное.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4.9.11. Место размещения контактных выводов (</w:t>
      </w:r>
      <w:proofErr w:type="spellStart"/>
      <w:r w:rsidRPr="00050B47">
        <w:rPr>
          <w:rFonts w:ascii="Times New Roman" w:hAnsi="Times New Roman" w:cs="Times New Roman"/>
          <w:sz w:val="24"/>
          <w:szCs w:val="24"/>
          <w:lang w:val="ru-RU"/>
        </w:rPr>
        <w:t>борнов</w:t>
      </w:r>
      <w:proofErr w:type="spellEnd"/>
      <w:r w:rsidRPr="00050B47">
        <w:rPr>
          <w:rFonts w:ascii="Times New Roman" w:hAnsi="Times New Roman" w:cs="Times New Roman"/>
          <w:sz w:val="24"/>
          <w:szCs w:val="24"/>
          <w:lang w:val="ru-RU"/>
        </w:rPr>
        <w:t>) – сверху, для фронт терминального исполнения – сверху с торца.</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Требования к документации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5.1.1. Вся документация должна быть на русском языке. Допускается документация в электронном виде в формате </w:t>
      </w:r>
      <w:r>
        <w:rPr>
          <w:rFonts w:ascii="Times New Roman" w:hAnsi="Times New Roman" w:cs="Times New Roman"/>
          <w:sz w:val="24"/>
          <w:szCs w:val="24"/>
        </w:rPr>
        <w:t>pdf</w:t>
      </w:r>
      <w:r w:rsidRPr="00050B47">
        <w:rPr>
          <w:rFonts w:ascii="Times New Roman" w:hAnsi="Times New Roman" w:cs="Times New Roman"/>
          <w:sz w:val="24"/>
          <w:szCs w:val="24"/>
          <w:lang w:val="ru-RU"/>
        </w:rPr>
        <w:t xml:space="preserve"> и/или </w:t>
      </w:r>
      <w:r>
        <w:rPr>
          <w:rFonts w:ascii="Times New Roman" w:hAnsi="Times New Roman" w:cs="Times New Roman"/>
          <w:sz w:val="24"/>
          <w:szCs w:val="24"/>
        </w:rPr>
        <w:t>doc</w:t>
      </w:r>
      <w:r w:rsidRPr="00050B47">
        <w:rPr>
          <w:rFonts w:ascii="Times New Roman" w:hAnsi="Times New Roman" w:cs="Times New Roman"/>
          <w:sz w:val="24"/>
          <w:szCs w:val="24"/>
          <w:lang w:val="ru-RU"/>
        </w:rPr>
        <w:t>.</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5.1.2. Состав документации при поставке аккумуляторов: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Руководство по эксплуатации;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lastRenderedPageBreak/>
        <w:t>• Руководство по монтажу и вводу в эксплуатацию аккумуляторов (может входить в состав Руководства по эксплуатации);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Формуляр (аккумуляторный журнал);</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Инструкция по расшифровке индивидуального буквенно-цифрового кода аккумуляторов (при необходимости);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спецификацию Производителя, с указанием всех основных параметров Аккумуляторов (номинальных емкостей, расчетных мощностей, разрядных характеристик в графической или табличной форме, массогабаритных характеристик и т.п.);</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5.1.3. Состав пакета документации, предоставляемого в электронной форме участником открытого запроса предложений на право заключения договора: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ТУ, подписанные руководителем предприятия-производителя и проштампованные печатью предприятия-производителя (для Аккумуляторов отечественного производства);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Декларация о соответствии «Правилам применения оборудования электропитания средств связи», утвержденные 30 января 20018 года Приказом №24 Министерства связи и массовых коммуникаций РФ;</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 заключение о </w:t>
      </w:r>
      <w:proofErr w:type="spellStart"/>
      <w:r w:rsidRPr="00050B47">
        <w:rPr>
          <w:rFonts w:ascii="Times New Roman" w:hAnsi="Times New Roman" w:cs="Times New Roman"/>
          <w:sz w:val="24"/>
          <w:szCs w:val="24"/>
          <w:lang w:val="ru-RU"/>
        </w:rPr>
        <w:t>взрывопожаробезопасности</w:t>
      </w:r>
      <w:proofErr w:type="spellEnd"/>
      <w:r w:rsidRPr="00050B47">
        <w:rPr>
          <w:rFonts w:ascii="Times New Roman" w:hAnsi="Times New Roman" w:cs="Times New Roman"/>
          <w:sz w:val="24"/>
          <w:szCs w:val="24"/>
          <w:lang w:val="ru-RU"/>
        </w:rPr>
        <w:t xml:space="preserve"> в соответствии с Приказом Министерства связи Российской Федерации от 25.12.2002 г. №148, п.3.10.23 «Об утверждении и введении в действие правил по охране труда при работах на радиорелейных линиях связи»;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руководства по эксплуатации;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спецификацию Производителя, с указанием всех основных параметров Аккумуляторов (емкостей, расчетных мощностей, разрядных характеристик в графической или табличной форме, массогабаритных характеристик и т.п.);</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Письмо от Производителя об аккредитации Поставщика в качестве официального представителя на территории РФ.</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Комплектация, упаковка</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Требования к комплекту поставки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6.1.1. В комплект поставки аккумуляторов должны входить все необходимые компоненты для обеспечения работоспособности продукции: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Аккумуляторы;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Комплект перемычек с учетом конфигурации приобретаемого Заказчиком стеллажа (уточняется при Заказе);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Изолирующие колпачки в зависимости от типа перемычек;</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Изолирующие накладки на выводные клеммы (пластины или т.п.);</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 Крепежные изделия в необходимом количестве (болты, гайки, шайбы, </w:t>
      </w:r>
      <w:proofErr w:type="spellStart"/>
      <w:r w:rsidRPr="00050B47">
        <w:rPr>
          <w:rFonts w:ascii="Times New Roman" w:hAnsi="Times New Roman" w:cs="Times New Roman"/>
          <w:sz w:val="24"/>
          <w:szCs w:val="24"/>
          <w:lang w:val="ru-RU"/>
        </w:rPr>
        <w:t>гроверы</w:t>
      </w:r>
      <w:proofErr w:type="spellEnd"/>
      <w:r w:rsidRPr="00050B47">
        <w:rPr>
          <w:rFonts w:ascii="Times New Roman" w:hAnsi="Times New Roman" w:cs="Times New Roman"/>
          <w:sz w:val="24"/>
          <w:szCs w:val="24"/>
          <w:lang w:val="ru-RU"/>
        </w:rPr>
        <w:t>);</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Номерные знаки для маркировки (нумерации) аккумуляторов в АБ;</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Технический паспорт (формуляр на номерное изделие), содержащий данные о дате производства, отметки отдела контроля качества производителя, информация о гарантии;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lastRenderedPageBreak/>
        <w:t>• Техническая документация (инструкция по эксплуатации и монтажу, инструкция по вводу в эксплуатацию аккумуляторов, разрядные характеристики, таблицы температурной компенсации заряда);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Упаковочные листы;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Документация, указанная в разделе 5 ТТ.</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6.1.2. Поставляемые Аккумуляторы должны сопровождаться упаковочными листами, содержащими следующие сведения: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Заказчик (ПАО «Башинформсвязь»).</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Номер договора.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Адрес доставки.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Вес транспортного погрузочного места, брутто и нетто.</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Габаритные размеры транспортной (погрузочной) упаковки, (длина, ширина, высота в сантиметрах).</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Количество и номера транспортных (погрузочных) упаковок, входящих в партию.</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Марка аккумуляторов, количество в данной упаковке, даты упаковки.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Сведения о производителе, сведение о Поставщике (контактные данные).</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Требования к упаковке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6.2.1. Аккумуляторы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6.2.2. Аккумуляторы должны устанавливаться на деревянных поддонах в вертикальном положении и надежно закреплены на поддоне. Поддон с установленными на нём аккумуляторами должен быть накрыт полиэтиленовой пленкой толщиной не менее 0,1 мм. Поверх пленки необходимо установить короб из </w:t>
      </w:r>
      <w:proofErr w:type="spellStart"/>
      <w:r w:rsidRPr="00050B47">
        <w:rPr>
          <w:rFonts w:ascii="Times New Roman" w:hAnsi="Times New Roman" w:cs="Times New Roman"/>
          <w:sz w:val="24"/>
          <w:szCs w:val="24"/>
          <w:lang w:val="ru-RU"/>
        </w:rPr>
        <w:t>гофрокартона</w:t>
      </w:r>
      <w:proofErr w:type="spellEnd"/>
      <w:r w:rsidRPr="00050B47">
        <w:rPr>
          <w:rFonts w:ascii="Times New Roman" w:hAnsi="Times New Roman" w:cs="Times New Roman"/>
          <w:sz w:val="24"/>
          <w:szCs w:val="24"/>
          <w:lang w:val="ru-RU"/>
        </w:rPr>
        <w:t>, который притянут к поддону прочной полимерной упаковочной лентой.</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6.2.3. Упаковка должна обеспечивать защиту от повреждения или порчи оборудования во время транспортировки и хранения.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6.2.4. Упаковка должна выдерживать, без каких-либо ограничений, интенсивную подъемно-транспортную обработку и воздействие осадков во время перевозки и при открытом хранении.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6.2.5. В случае обнаружения Заказчиком товара в ненадлежащей таре и упаковке, Заказчик вправе потребовать от Поставщика заменить такой материал.</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6.2.6. На каждую упаковку несмываемой краской должна быть нанесена информация: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Заказчик (ПАО «Башинформсвязь»).</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Номер договора.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Адрес доставки и адрес объекта.</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Вес транспортного (погрузочного места), брутто и нетто.</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Размер транспортной (погрузочной) упаковки, (длина, ширина, высота в сантиметрах).</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lastRenderedPageBreak/>
        <w:t>• Дробное число, в числителе которого указывается порядковый номер транспортного (погрузочной) упаковки в соответствующей партии продукции, а в знаменателе – общее количество транспортных (погрузочных) мест в соответствующей партии продукции.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Марка аккумулятора, количество в данной упаковке, дата упаковки.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Сведения о производителе, сведение о Поставщике (контактные данные).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6.2.7. На каждую упаковку должны быть нанесены следующие манипуляционные знаки: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«Хрупкое. Осторожно»;</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«Беречь от влаги»;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«Штабелировать запрещается»; «Верх».</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6.2.8. К каждой поставке должны прилагаться комплект технической документации.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6.2.9. Нарушение упаковки может допускаться исключительно для проверки комплектности, отсутствия повреждения и технических параметров продукции. В случае проведения проверки продукции в месте его приемки в Акт приема-передачи представителями Сторон вносится соответствующая запись.</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Приемка аккумуляторов</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Прохождение контрольных проверок на производстве</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7.1.1. Аккумуляторы должны быть приняты службой технического контроля предприятия- изготовителя с отметкой в техническом паспорте изделия.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7.1.2. Производитель обязан гарантировать соответствие параметров аккумуляторов заявленным, при соблюдении Заказчиком условий эксплуатации.</w:t>
      </w:r>
    </w:p>
    <w:p w:rsidR="00050B47" w:rsidRPr="00050B47" w:rsidRDefault="00050B47" w:rsidP="00050B47">
      <w:pPr>
        <w:jc w:val="both"/>
        <w:rPr>
          <w:rFonts w:ascii="Times New Roman" w:hAnsi="Times New Roman" w:cs="Times New Roman"/>
          <w:b/>
          <w:sz w:val="24"/>
          <w:szCs w:val="24"/>
          <w:lang w:val="ru-RU"/>
        </w:rPr>
      </w:pPr>
      <w:r w:rsidRPr="00050B47">
        <w:rPr>
          <w:rFonts w:ascii="Times New Roman" w:hAnsi="Times New Roman" w:cs="Times New Roman"/>
          <w:b/>
          <w:sz w:val="24"/>
          <w:szCs w:val="24"/>
          <w:lang w:val="ru-RU"/>
        </w:rPr>
        <w:t>Приемка поставляемых аккумуляторов</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xml:space="preserve">7.2.1. Поставщик доставляет Аккумуляторы на Склад Заказчика. </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7.2.2. Поставщик, о дате прибытия аккумуляторов на Склад, должен сообщить Заказчику за 5 рабочих дней.</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7.2.3. На Складе Поставщик передает Заказчику упаковочные листы. Заказчик проверяет соответствие поставленного оборудования Заказу.</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7.2.4. При приёмке проверяются: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Маркировка упаковки согласно п. 6.2.7.</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Комплектность поставки согласно п. 6.1.1 и 6.1.2.</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Целостность поставляемого оборудования, отсутствие внешних сколов, трещин, вмятин, царапин и других повреждений.</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 Габаритные размеры согласно ТУ Производителя.</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7.2.5. При выявлении несоответствий фактических параметров (по разделу 6 ТТ) и ТУ Производителя или заявленных Поставщиком, составляется Акт и направляется Поставщику.</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t>7.2.6. Заказчик организовывает доставку Аккумуляторов на Объект и выполняет работы по установке Аккумуляторов по месту их эксплуатации.</w:t>
      </w:r>
    </w:p>
    <w:p w:rsidR="00050B47" w:rsidRPr="00050B47" w:rsidRDefault="00050B47" w:rsidP="00050B47">
      <w:pPr>
        <w:jc w:val="both"/>
        <w:rPr>
          <w:rFonts w:ascii="Times New Roman" w:hAnsi="Times New Roman" w:cs="Times New Roman"/>
          <w:sz w:val="24"/>
          <w:szCs w:val="24"/>
          <w:lang w:val="ru-RU"/>
        </w:rPr>
      </w:pPr>
      <w:r w:rsidRPr="00050B47">
        <w:rPr>
          <w:rFonts w:ascii="Times New Roman" w:hAnsi="Times New Roman" w:cs="Times New Roman"/>
          <w:sz w:val="24"/>
          <w:szCs w:val="24"/>
          <w:lang w:val="ru-RU"/>
        </w:rPr>
        <w:lastRenderedPageBreak/>
        <w:t>7.2.7. В течение гарантийного срока службы Аккумулятора Заказчик имеет право провести взвешивание Аккумулятора с целью проверки на соответствие ТУ Производителя или заявленным Поставщиком параметрам. В случае несоответствия требованиям п. 4.1.6 ТТ Аккумулятор признается негодным к эксплуатации и подлежит замене за счет Поставщика (в том числе все транспортные расходы).</w:t>
      </w:r>
    </w:p>
    <w:p w:rsidR="00B34B50" w:rsidRPr="00E844DC" w:rsidRDefault="00B34B50" w:rsidP="00B34B50">
      <w:pPr>
        <w:tabs>
          <w:tab w:val="left" w:pos="720"/>
        </w:tabs>
        <w:ind w:left="993"/>
        <w:rPr>
          <w:rFonts w:ascii="Times New Roman" w:eastAsia="Times New Roman" w:hAnsi="Times New Roman" w:cs="Times New Roman"/>
          <w:color w:val="FF0000"/>
          <w:sz w:val="24"/>
          <w:szCs w:val="24"/>
          <w:lang w:val="ru-RU" w:eastAsia="ru-RU"/>
        </w:rPr>
      </w:pPr>
    </w:p>
    <w:tbl>
      <w:tblPr>
        <w:tblW w:w="0" w:type="auto"/>
        <w:tblLook w:val="01E0" w:firstRow="1" w:lastRow="1" w:firstColumn="1" w:lastColumn="1" w:noHBand="0" w:noVBand="0"/>
      </w:tblPr>
      <w:tblGrid>
        <w:gridCol w:w="4785"/>
        <w:gridCol w:w="4786"/>
      </w:tblGrid>
      <w:tr w:rsidR="00C16B00" w:rsidRPr="00C16B00" w:rsidTr="00362484">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Поставщик</w:t>
            </w: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Покупатель</w:t>
            </w:r>
          </w:p>
        </w:tc>
      </w:tr>
      <w:tr w:rsidR="00C16B00" w:rsidRPr="00C16B00" w:rsidTr="00362484">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ПАО «Башинформсвязь»</w:t>
            </w:r>
          </w:p>
        </w:tc>
      </w:tr>
      <w:tr w:rsidR="00C16B00" w:rsidRPr="00C16B00" w:rsidTr="00362484">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
        </w:tc>
      </w:tr>
      <w:tr w:rsidR="00C16B00" w:rsidRPr="00C16B00" w:rsidTr="00362484">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________________ / ________________</w:t>
            </w: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________________ / ________________</w:t>
            </w:r>
          </w:p>
        </w:tc>
      </w:tr>
      <w:tr w:rsidR="00C16B00" w:rsidRPr="00C16B00" w:rsidTr="00362484">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roofErr w:type="spellStart"/>
            <w:r w:rsidRPr="00C16B00">
              <w:rPr>
                <w:rFonts w:ascii="Times New Roman" w:eastAsia="MS Mincho" w:hAnsi="Times New Roman" w:cs="Times New Roman"/>
                <w:sz w:val="26"/>
                <w:szCs w:val="26"/>
                <w:lang w:val="ru-RU" w:eastAsia="ja-JP"/>
              </w:rPr>
              <w:t>м.п</w:t>
            </w:r>
            <w:proofErr w:type="spellEnd"/>
            <w:r w:rsidRPr="00C16B00">
              <w:rPr>
                <w:rFonts w:ascii="Times New Roman" w:eastAsia="MS Mincho" w:hAnsi="Times New Roman" w:cs="Times New Roman"/>
                <w:sz w:val="26"/>
                <w:szCs w:val="26"/>
                <w:lang w:val="ru-RU" w:eastAsia="ja-JP"/>
              </w:rPr>
              <w:t>.</w:t>
            </w: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roofErr w:type="spellStart"/>
            <w:r w:rsidRPr="00C16B00">
              <w:rPr>
                <w:rFonts w:ascii="Times New Roman" w:eastAsia="MS Mincho" w:hAnsi="Times New Roman" w:cs="Times New Roman"/>
                <w:sz w:val="26"/>
                <w:szCs w:val="26"/>
                <w:lang w:val="ru-RU" w:eastAsia="ja-JP"/>
              </w:rPr>
              <w:t>м.п</w:t>
            </w:r>
            <w:proofErr w:type="spellEnd"/>
            <w:r w:rsidRPr="00C16B00">
              <w:rPr>
                <w:rFonts w:ascii="Times New Roman" w:eastAsia="MS Mincho" w:hAnsi="Times New Roman" w:cs="Times New Roman"/>
                <w:sz w:val="26"/>
                <w:szCs w:val="26"/>
                <w:lang w:val="ru-RU" w:eastAsia="ja-JP"/>
              </w:rPr>
              <w:t>.</w:t>
            </w:r>
          </w:p>
        </w:tc>
      </w:tr>
    </w:tbl>
    <w:p w:rsidR="00B34B50" w:rsidRPr="00B34B50" w:rsidRDefault="00B34B50" w:rsidP="00B34B50">
      <w:pPr>
        <w:tabs>
          <w:tab w:val="left" w:pos="720"/>
        </w:tabs>
        <w:ind w:left="993"/>
        <w:rPr>
          <w:rFonts w:ascii="Times New Roman" w:eastAsia="Times New Roman" w:hAnsi="Times New Roman" w:cs="Times New Roman"/>
          <w:sz w:val="24"/>
          <w:szCs w:val="24"/>
          <w:lang w:val="ru-RU" w:eastAsia="ru-RU"/>
        </w:rPr>
      </w:pPr>
    </w:p>
    <w:p w:rsidR="00B34B50" w:rsidRPr="00B34B50" w:rsidRDefault="00B34B50" w:rsidP="00B34B50">
      <w:pPr>
        <w:tabs>
          <w:tab w:val="left" w:pos="720"/>
        </w:tabs>
        <w:ind w:left="993"/>
        <w:rPr>
          <w:rFonts w:ascii="Times New Roman" w:eastAsia="Times New Roman" w:hAnsi="Times New Roman" w:cs="Times New Roman"/>
          <w:sz w:val="24"/>
          <w:szCs w:val="24"/>
          <w:lang w:val="ru-RU" w:eastAsia="ru-RU"/>
        </w:rPr>
      </w:pPr>
    </w:p>
    <w:p w:rsidR="00B34B50" w:rsidRPr="00B34B50" w:rsidRDefault="00B34B50" w:rsidP="00515AEE">
      <w:pPr>
        <w:spacing w:before="40" w:after="40" w:line="240" w:lineRule="auto"/>
        <w:jc w:val="both"/>
        <w:rPr>
          <w:rFonts w:ascii="Times New Roman" w:eastAsia="Times New Roman" w:hAnsi="Times New Roman" w:cs="Times New Roman"/>
          <w:sz w:val="24"/>
          <w:szCs w:val="24"/>
          <w:lang w:val="ru-RU" w:eastAsia="ru-RU"/>
        </w:rPr>
      </w:pPr>
    </w:p>
    <w:p w:rsidR="00595591" w:rsidRDefault="00595591">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Default="006B5466">
      <w:pPr>
        <w:rPr>
          <w:rFonts w:ascii="Times New Roman" w:eastAsia="Times New Roman" w:hAnsi="Times New Roman" w:cs="Times New Roman"/>
          <w:sz w:val="24"/>
          <w:szCs w:val="24"/>
          <w:lang w:val="ru-RU" w:eastAsia="ru-RU"/>
        </w:rPr>
      </w:pPr>
    </w:p>
    <w:p w:rsidR="006B5466" w:rsidRPr="006B5466" w:rsidRDefault="006B5466" w:rsidP="006B5466">
      <w:pPr>
        <w:ind w:left="4248" w:firstLine="708"/>
        <w:rPr>
          <w:rFonts w:ascii="Times New Roman" w:hAnsi="Times New Roman" w:cs="Times New Roman"/>
          <w:sz w:val="24"/>
          <w:szCs w:val="24"/>
          <w:lang w:val="ru-RU"/>
        </w:rPr>
      </w:pPr>
      <w:bookmarkStart w:id="11" w:name="_Hlk79677146"/>
      <w:r w:rsidRPr="006B5466">
        <w:rPr>
          <w:rFonts w:ascii="Times New Roman" w:hAnsi="Times New Roman" w:cs="Times New Roman"/>
          <w:sz w:val="24"/>
          <w:szCs w:val="24"/>
          <w:lang w:val="ru-RU"/>
        </w:rPr>
        <w:lastRenderedPageBreak/>
        <w:t>Приложение № 1 к техническим требованиям</w:t>
      </w:r>
    </w:p>
    <w:tbl>
      <w:tblPr>
        <w:tblW w:w="5000" w:type="pct"/>
        <w:tblLook w:val="04A0" w:firstRow="1" w:lastRow="0" w:firstColumn="1" w:lastColumn="0" w:noHBand="0" w:noVBand="1"/>
      </w:tblPr>
      <w:tblGrid>
        <w:gridCol w:w="403"/>
        <w:gridCol w:w="1010"/>
        <w:gridCol w:w="978"/>
        <w:gridCol w:w="922"/>
        <w:gridCol w:w="769"/>
        <w:gridCol w:w="940"/>
        <w:gridCol w:w="826"/>
        <w:gridCol w:w="826"/>
        <w:gridCol w:w="826"/>
        <w:gridCol w:w="826"/>
        <w:gridCol w:w="892"/>
        <w:gridCol w:w="973"/>
      </w:tblGrid>
      <w:tr w:rsidR="002F4E32" w:rsidRPr="002F4E32" w:rsidTr="009351F6">
        <w:trPr>
          <w:trHeight w:val="117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bookmarkEnd w:id="11"/>
          <w:p w:rsidR="002F4E32" w:rsidRPr="00CF75CF" w:rsidRDefault="002F4E32" w:rsidP="009351F6">
            <w:pPr>
              <w:rPr>
                <w:rFonts w:ascii="Calibri" w:hAnsi="Calibri" w:cs="Calibri"/>
                <w:sz w:val="18"/>
                <w:szCs w:val="18"/>
              </w:rPr>
            </w:pPr>
            <w:r w:rsidRPr="00CF75CF">
              <w:rPr>
                <w:rFonts w:ascii="Calibri" w:hAnsi="Calibri" w:cs="Calibri"/>
                <w:i/>
                <w:iCs/>
                <w:sz w:val="18"/>
                <w:szCs w:val="18"/>
              </w:rPr>
              <w:t xml:space="preserve">№ </w:t>
            </w:r>
            <w:proofErr w:type="spellStart"/>
            <w:r w:rsidRPr="00CF75CF">
              <w:rPr>
                <w:rFonts w:ascii="Calibri" w:hAnsi="Calibri" w:cs="Calibri"/>
                <w:i/>
                <w:iCs/>
                <w:sz w:val="18"/>
                <w:szCs w:val="18"/>
              </w:rPr>
              <w:t>п.п</w:t>
            </w:r>
            <w:proofErr w:type="spellEnd"/>
            <w:r w:rsidRPr="00CF75CF">
              <w:rPr>
                <w:rFonts w:ascii="Calibri" w:hAnsi="Calibri" w:cs="Calibri"/>
                <w:i/>
                <w:iCs/>
                <w:sz w:val="18"/>
                <w:szCs w:val="18"/>
              </w:rPr>
              <w:t>.</w:t>
            </w:r>
          </w:p>
        </w:tc>
        <w:tc>
          <w:tcPr>
            <w:tcW w:w="645" w:type="pct"/>
            <w:tcBorders>
              <w:top w:val="single" w:sz="8" w:space="0" w:color="auto"/>
              <w:left w:val="nil"/>
              <w:bottom w:val="single" w:sz="8"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i/>
                <w:iCs/>
                <w:sz w:val="18"/>
                <w:szCs w:val="18"/>
              </w:rPr>
              <w:t>Условное</w:t>
            </w:r>
            <w:proofErr w:type="spellEnd"/>
            <w:r w:rsidRPr="00CF75CF">
              <w:rPr>
                <w:rFonts w:ascii="Calibri" w:hAnsi="Calibri" w:cs="Calibri"/>
                <w:i/>
                <w:iCs/>
                <w:sz w:val="18"/>
                <w:szCs w:val="18"/>
              </w:rPr>
              <w:t xml:space="preserve"> </w:t>
            </w:r>
            <w:proofErr w:type="spellStart"/>
            <w:r w:rsidRPr="00CF75CF">
              <w:rPr>
                <w:rFonts w:ascii="Calibri" w:hAnsi="Calibri" w:cs="Calibri"/>
                <w:i/>
                <w:iCs/>
                <w:sz w:val="18"/>
                <w:szCs w:val="18"/>
              </w:rPr>
              <w:t>наименование</w:t>
            </w:r>
            <w:proofErr w:type="spellEnd"/>
            <w:r w:rsidRPr="00CF75CF">
              <w:rPr>
                <w:rFonts w:ascii="Calibri" w:hAnsi="Calibri" w:cs="Calibri"/>
                <w:i/>
                <w:iCs/>
                <w:sz w:val="18"/>
                <w:szCs w:val="18"/>
              </w:rPr>
              <w:t xml:space="preserve"> </w:t>
            </w:r>
            <w:proofErr w:type="spellStart"/>
            <w:r w:rsidRPr="00CF75CF">
              <w:rPr>
                <w:rFonts w:ascii="Calibri" w:hAnsi="Calibri" w:cs="Calibri"/>
                <w:i/>
                <w:iCs/>
                <w:sz w:val="18"/>
                <w:szCs w:val="18"/>
              </w:rPr>
              <w:t>оборудования</w:t>
            </w:r>
            <w:proofErr w:type="spellEnd"/>
          </w:p>
        </w:tc>
        <w:tc>
          <w:tcPr>
            <w:tcW w:w="418" w:type="pct"/>
            <w:tcBorders>
              <w:top w:val="single" w:sz="8" w:space="0" w:color="auto"/>
              <w:left w:val="nil"/>
              <w:bottom w:val="single" w:sz="8"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i/>
                <w:iCs/>
                <w:sz w:val="18"/>
                <w:szCs w:val="18"/>
              </w:rPr>
              <w:t xml:space="preserve">Исполнение </w:t>
            </w:r>
            <w:proofErr w:type="spellStart"/>
            <w:r w:rsidRPr="00CF75CF">
              <w:rPr>
                <w:rFonts w:ascii="Calibri" w:hAnsi="Calibri" w:cs="Calibri"/>
                <w:i/>
                <w:iCs/>
                <w:sz w:val="18"/>
                <w:szCs w:val="18"/>
              </w:rPr>
              <w:t>Аккумуляпюра</w:t>
            </w:r>
            <w:proofErr w:type="spellEnd"/>
            <w:r w:rsidRPr="00CF75CF">
              <w:rPr>
                <w:rFonts w:ascii="Calibri" w:hAnsi="Calibri" w:cs="Calibri"/>
                <w:i/>
                <w:iCs/>
                <w:sz w:val="18"/>
                <w:szCs w:val="18"/>
              </w:rPr>
              <w:t xml:space="preserve"> (</w:t>
            </w:r>
            <w:proofErr w:type="spellStart"/>
            <w:r w:rsidRPr="00CF75CF">
              <w:rPr>
                <w:rFonts w:ascii="Calibri" w:hAnsi="Calibri" w:cs="Calibri"/>
                <w:i/>
                <w:iCs/>
                <w:sz w:val="18"/>
                <w:szCs w:val="18"/>
              </w:rPr>
              <w:t>моноблочной</w:t>
            </w:r>
            <w:proofErr w:type="spellEnd"/>
            <w:r w:rsidRPr="00CF75CF">
              <w:rPr>
                <w:rFonts w:ascii="Calibri" w:hAnsi="Calibri" w:cs="Calibri"/>
                <w:i/>
                <w:iCs/>
                <w:sz w:val="18"/>
                <w:szCs w:val="18"/>
              </w:rPr>
              <w:t xml:space="preserve"> </w:t>
            </w:r>
            <w:proofErr w:type="spellStart"/>
            <w:r w:rsidRPr="00CF75CF">
              <w:rPr>
                <w:rFonts w:ascii="Calibri" w:hAnsi="Calibri" w:cs="Calibri"/>
                <w:i/>
                <w:iCs/>
                <w:sz w:val="18"/>
                <w:szCs w:val="18"/>
              </w:rPr>
              <w:t>бтпареи</w:t>
            </w:r>
            <w:proofErr w:type="spellEnd"/>
            <w:r w:rsidRPr="00CF75CF">
              <w:rPr>
                <w:rFonts w:ascii="Calibri" w:hAnsi="Calibri" w:cs="Calibri"/>
                <w:i/>
                <w:iCs/>
                <w:sz w:val="18"/>
                <w:szCs w:val="18"/>
              </w:rPr>
              <w:t>)</w:t>
            </w:r>
          </w:p>
        </w:tc>
        <w:tc>
          <w:tcPr>
            <w:tcW w:w="418" w:type="pct"/>
            <w:tcBorders>
              <w:top w:val="single" w:sz="8" w:space="0" w:color="auto"/>
              <w:left w:val="nil"/>
              <w:bottom w:val="single" w:sz="8"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i/>
                <w:iCs/>
                <w:sz w:val="18"/>
                <w:szCs w:val="18"/>
              </w:rPr>
              <w:t>Номинальное</w:t>
            </w:r>
            <w:proofErr w:type="spellEnd"/>
            <w:r w:rsidRPr="00CF75CF">
              <w:rPr>
                <w:rFonts w:ascii="Calibri" w:hAnsi="Calibri" w:cs="Calibri"/>
                <w:i/>
                <w:iCs/>
                <w:sz w:val="18"/>
                <w:szCs w:val="18"/>
              </w:rPr>
              <w:t xml:space="preserve"> </w:t>
            </w:r>
            <w:proofErr w:type="spellStart"/>
            <w:r w:rsidRPr="00CF75CF">
              <w:rPr>
                <w:rFonts w:ascii="Calibri" w:hAnsi="Calibri" w:cs="Calibri"/>
                <w:i/>
                <w:iCs/>
                <w:sz w:val="18"/>
                <w:szCs w:val="18"/>
              </w:rPr>
              <w:t>напряжение</w:t>
            </w:r>
            <w:proofErr w:type="spellEnd"/>
            <w:r w:rsidRPr="00CF75CF">
              <w:rPr>
                <w:rFonts w:ascii="Calibri" w:hAnsi="Calibri" w:cs="Calibri"/>
                <w:i/>
                <w:iCs/>
                <w:sz w:val="18"/>
                <w:szCs w:val="18"/>
              </w:rPr>
              <w:t>, В</w:t>
            </w:r>
          </w:p>
        </w:tc>
        <w:tc>
          <w:tcPr>
            <w:tcW w:w="418" w:type="pct"/>
            <w:tcBorders>
              <w:top w:val="single" w:sz="8" w:space="0" w:color="auto"/>
              <w:left w:val="nil"/>
              <w:bottom w:val="single" w:sz="8" w:space="0" w:color="auto"/>
              <w:right w:val="single" w:sz="4" w:space="0" w:color="auto"/>
            </w:tcBorders>
            <w:shd w:val="clear" w:color="auto" w:fill="auto"/>
            <w:vAlign w:val="center"/>
            <w:hideMark/>
          </w:tcPr>
          <w:p w:rsidR="002F4E32" w:rsidRPr="00CF75CF" w:rsidRDefault="002F4E32" w:rsidP="009351F6">
            <w:pPr>
              <w:rPr>
                <w:rFonts w:ascii="Calibri" w:hAnsi="Calibri" w:cs="Calibri"/>
                <w:i/>
                <w:iCs/>
                <w:sz w:val="18"/>
                <w:szCs w:val="18"/>
              </w:rPr>
            </w:pPr>
            <w:proofErr w:type="spellStart"/>
            <w:r w:rsidRPr="00CF75CF">
              <w:rPr>
                <w:rFonts w:ascii="Calibri" w:hAnsi="Calibri" w:cs="Calibri"/>
                <w:i/>
                <w:iCs/>
                <w:sz w:val="18"/>
                <w:szCs w:val="18"/>
              </w:rPr>
              <w:t>Единица</w:t>
            </w:r>
            <w:proofErr w:type="spellEnd"/>
            <w:r w:rsidRPr="00CF75CF">
              <w:rPr>
                <w:rFonts w:ascii="Calibri" w:hAnsi="Calibri" w:cs="Calibri"/>
                <w:i/>
                <w:iCs/>
                <w:sz w:val="18"/>
                <w:szCs w:val="18"/>
              </w:rPr>
              <w:t xml:space="preserve"> </w:t>
            </w:r>
            <w:proofErr w:type="spellStart"/>
            <w:r w:rsidRPr="00CF75CF">
              <w:rPr>
                <w:rFonts w:ascii="Calibri" w:hAnsi="Calibri" w:cs="Calibri"/>
                <w:i/>
                <w:iCs/>
                <w:sz w:val="18"/>
                <w:szCs w:val="18"/>
              </w:rPr>
              <w:t>измерения</w:t>
            </w:r>
            <w:proofErr w:type="spellEnd"/>
          </w:p>
        </w:tc>
        <w:tc>
          <w:tcPr>
            <w:tcW w:w="418" w:type="pct"/>
            <w:tcBorders>
              <w:top w:val="single" w:sz="8" w:space="0" w:color="auto"/>
              <w:left w:val="nil"/>
              <w:bottom w:val="single" w:sz="8" w:space="0" w:color="auto"/>
              <w:right w:val="single" w:sz="4" w:space="0" w:color="auto"/>
            </w:tcBorders>
            <w:shd w:val="clear" w:color="auto" w:fill="auto"/>
            <w:vAlign w:val="center"/>
            <w:hideMark/>
          </w:tcPr>
          <w:p w:rsidR="002F4E32" w:rsidRPr="002F4E32" w:rsidRDefault="002F4E32" w:rsidP="009351F6">
            <w:pPr>
              <w:rPr>
                <w:rFonts w:ascii="Calibri" w:hAnsi="Calibri" w:cs="Calibri"/>
                <w:sz w:val="18"/>
                <w:szCs w:val="18"/>
                <w:lang w:val="ru-RU"/>
              </w:rPr>
            </w:pPr>
            <w:r w:rsidRPr="002F4E32">
              <w:rPr>
                <w:rFonts w:ascii="Calibri" w:hAnsi="Calibri" w:cs="Calibri"/>
                <w:i/>
                <w:iCs/>
                <w:sz w:val="18"/>
                <w:szCs w:val="18"/>
                <w:lang w:val="ru-RU"/>
              </w:rPr>
              <w:t xml:space="preserve">Емкость С10 1,8 В/т„ 20°С, </w:t>
            </w:r>
            <w:proofErr w:type="spellStart"/>
            <w:r w:rsidRPr="002F4E32">
              <w:rPr>
                <w:rFonts w:ascii="Calibri" w:hAnsi="Calibri" w:cs="Calibri"/>
                <w:i/>
                <w:iCs/>
                <w:sz w:val="18"/>
                <w:szCs w:val="18"/>
                <w:lang w:val="ru-RU"/>
              </w:rPr>
              <w:t>Ач</w:t>
            </w:r>
            <w:proofErr w:type="spellEnd"/>
            <w:r w:rsidRPr="002F4E32">
              <w:rPr>
                <w:rFonts w:ascii="Calibri" w:hAnsi="Calibri" w:cs="Calibri"/>
                <w:i/>
                <w:iCs/>
                <w:sz w:val="18"/>
                <w:szCs w:val="18"/>
                <w:lang w:val="ru-RU"/>
              </w:rPr>
              <w:t xml:space="preserve"> номинальная, требуемая ТТ</w:t>
            </w:r>
          </w:p>
        </w:tc>
        <w:tc>
          <w:tcPr>
            <w:tcW w:w="418" w:type="pct"/>
            <w:tcBorders>
              <w:top w:val="single" w:sz="8" w:space="0" w:color="auto"/>
              <w:left w:val="nil"/>
              <w:bottom w:val="single" w:sz="8" w:space="0" w:color="auto"/>
              <w:right w:val="single" w:sz="4" w:space="0" w:color="auto"/>
            </w:tcBorders>
            <w:shd w:val="clear" w:color="auto" w:fill="auto"/>
            <w:vAlign w:val="center"/>
            <w:hideMark/>
          </w:tcPr>
          <w:p w:rsidR="002F4E32" w:rsidRPr="002F4E32" w:rsidRDefault="002F4E32" w:rsidP="009351F6">
            <w:pPr>
              <w:rPr>
                <w:rFonts w:ascii="Calibri" w:hAnsi="Calibri" w:cs="Calibri"/>
                <w:i/>
                <w:iCs/>
                <w:sz w:val="18"/>
                <w:szCs w:val="18"/>
                <w:lang w:val="ru-RU"/>
              </w:rPr>
            </w:pPr>
            <w:r w:rsidRPr="002F4E32">
              <w:rPr>
                <w:rFonts w:ascii="Calibri" w:hAnsi="Calibri" w:cs="Calibri"/>
                <w:i/>
                <w:iCs/>
                <w:sz w:val="18"/>
                <w:szCs w:val="18"/>
                <w:lang w:val="ru-RU"/>
              </w:rPr>
              <w:t xml:space="preserve">Заявляемая Емкость С10 1,8 В/эл, 20°С, </w:t>
            </w:r>
            <w:proofErr w:type="spellStart"/>
            <w:r w:rsidRPr="002F4E32">
              <w:rPr>
                <w:rFonts w:ascii="Calibri" w:hAnsi="Calibri" w:cs="Calibri"/>
                <w:i/>
                <w:iCs/>
                <w:sz w:val="18"/>
                <w:szCs w:val="18"/>
                <w:lang w:val="ru-RU"/>
              </w:rPr>
              <w:t>Ач</w:t>
            </w:r>
            <w:proofErr w:type="spellEnd"/>
            <w:r w:rsidRPr="002F4E32">
              <w:rPr>
                <w:rFonts w:ascii="Calibri" w:hAnsi="Calibri" w:cs="Calibri"/>
                <w:i/>
                <w:iCs/>
                <w:sz w:val="18"/>
                <w:szCs w:val="18"/>
                <w:lang w:val="ru-RU"/>
              </w:rPr>
              <w:t>, (не менее)</w:t>
            </w:r>
          </w:p>
        </w:tc>
        <w:tc>
          <w:tcPr>
            <w:tcW w:w="418" w:type="pct"/>
            <w:tcBorders>
              <w:top w:val="single" w:sz="8" w:space="0" w:color="auto"/>
              <w:left w:val="nil"/>
              <w:bottom w:val="single" w:sz="8" w:space="0" w:color="auto"/>
              <w:right w:val="single" w:sz="4" w:space="0" w:color="auto"/>
            </w:tcBorders>
            <w:shd w:val="clear" w:color="auto" w:fill="auto"/>
            <w:vAlign w:val="bottom"/>
            <w:hideMark/>
          </w:tcPr>
          <w:p w:rsidR="002F4E32" w:rsidRPr="002F4E32" w:rsidRDefault="002F4E32" w:rsidP="009351F6">
            <w:pPr>
              <w:rPr>
                <w:rFonts w:ascii="Calibri" w:hAnsi="Calibri" w:cs="Calibri"/>
                <w:i/>
                <w:iCs/>
                <w:sz w:val="18"/>
                <w:szCs w:val="18"/>
                <w:lang w:val="ru-RU"/>
              </w:rPr>
            </w:pPr>
            <w:r w:rsidRPr="002F4E32">
              <w:rPr>
                <w:rFonts w:ascii="Calibri" w:hAnsi="Calibri" w:cs="Calibri"/>
                <w:i/>
                <w:iCs/>
                <w:sz w:val="18"/>
                <w:szCs w:val="18"/>
                <w:lang w:val="ru-RU"/>
              </w:rPr>
              <w:t xml:space="preserve">Заявляемая Емкость С5 1,8 В/эл, 20°С, </w:t>
            </w:r>
            <w:proofErr w:type="spellStart"/>
            <w:r w:rsidRPr="002F4E32">
              <w:rPr>
                <w:rFonts w:ascii="Calibri" w:hAnsi="Calibri" w:cs="Calibri"/>
                <w:i/>
                <w:iCs/>
                <w:sz w:val="18"/>
                <w:szCs w:val="18"/>
                <w:lang w:val="ru-RU"/>
              </w:rPr>
              <w:t>Ач</w:t>
            </w:r>
            <w:proofErr w:type="spellEnd"/>
            <w:r w:rsidRPr="002F4E32">
              <w:rPr>
                <w:rFonts w:ascii="Calibri" w:hAnsi="Calibri" w:cs="Calibri"/>
                <w:i/>
                <w:iCs/>
                <w:sz w:val="18"/>
                <w:szCs w:val="18"/>
                <w:lang w:val="ru-RU"/>
              </w:rPr>
              <w:t xml:space="preserve"> (не менее)</w:t>
            </w:r>
          </w:p>
        </w:tc>
        <w:tc>
          <w:tcPr>
            <w:tcW w:w="418" w:type="pct"/>
            <w:tcBorders>
              <w:top w:val="single" w:sz="8" w:space="0" w:color="auto"/>
              <w:left w:val="nil"/>
              <w:bottom w:val="single" w:sz="8" w:space="0" w:color="auto"/>
              <w:right w:val="single" w:sz="4" w:space="0" w:color="auto"/>
            </w:tcBorders>
            <w:shd w:val="clear" w:color="auto" w:fill="auto"/>
            <w:vAlign w:val="bottom"/>
            <w:hideMark/>
          </w:tcPr>
          <w:p w:rsidR="002F4E32" w:rsidRPr="002F4E32" w:rsidRDefault="002F4E32" w:rsidP="009351F6">
            <w:pPr>
              <w:rPr>
                <w:rFonts w:ascii="Calibri" w:hAnsi="Calibri" w:cs="Calibri"/>
                <w:i/>
                <w:iCs/>
                <w:sz w:val="18"/>
                <w:szCs w:val="18"/>
                <w:lang w:val="ru-RU"/>
              </w:rPr>
            </w:pPr>
            <w:r w:rsidRPr="002F4E32">
              <w:rPr>
                <w:rFonts w:ascii="Calibri" w:hAnsi="Calibri" w:cs="Calibri"/>
                <w:i/>
                <w:iCs/>
                <w:sz w:val="18"/>
                <w:szCs w:val="18"/>
                <w:lang w:val="ru-RU"/>
              </w:rPr>
              <w:t xml:space="preserve">Заявляемая Емкость СЗ 1,8 В/эл, 20°С, </w:t>
            </w:r>
            <w:proofErr w:type="spellStart"/>
            <w:r w:rsidRPr="002F4E32">
              <w:rPr>
                <w:rFonts w:ascii="Calibri" w:hAnsi="Calibri" w:cs="Calibri"/>
                <w:i/>
                <w:iCs/>
                <w:sz w:val="18"/>
                <w:szCs w:val="18"/>
                <w:lang w:val="ru-RU"/>
              </w:rPr>
              <w:t>Ач</w:t>
            </w:r>
            <w:proofErr w:type="spellEnd"/>
            <w:r w:rsidRPr="002F4E32">
              <w:rPr>
                <w:rFonts w:ascii="Calibri" w:hAnsi="Calibri" w:cs="Calibri"/>
                <w:i/>
                <w:iCs/>
                <w:sz w:val="18"/>
                <w:szCs w:val="18"/>
                <w:lang w:val="ru-RU"/>
              </w:rPr>
              <w:t xml:space="preserve"> (не менее)</w:t>
            </w:r>
          </w:p>
        </w:tc>
        <w:tc>
          <w:tcPr>
            <w:tcW w:w="418" w:type="pct"/>
            <w:tcBorders>
              <w:top w:val="single" w:sz="8" w:space="0" w:color="auto"/>
              <w:left w:val="nil"/>
              <w:bottom w:val="single" w:sz="8" w:space="0" w:color="auto"/>
              <w:right w:val="single" w:sz="4" w:space="0" w:color="auto"/>
            </w:tcBorders>
            <w:shd w:val="clear" w:color="auto" w:fill="auto"/>
            <w:vAlign w:val="bottom"/>
            <w:hideMark/>
          </w:tcPr>
          <w:p w:rsidR="002F4E32" w:rsidRPr="002F4E32" w:rsidRDefault="002F4E32" w:rsidP="009351F6">
            <w:pPr>
              <w:rPr>
                <w:rFonts w:ascii="Calibri" w:hAnsi="Calibri" w:cs="Calibri"/>
                <w:i/>
                <w:iCs/>
                <w:sz w:val="18"/>
                <w:szCs w:val="18"/>
                <w:lang w:val="ru-RU"/>
              </w:rPr>
            </w:pPr>
            <w:r w:rsidRPr="002F4E32">
              <w:rPr>
                <w:rFonts w:ascii="Calibri" w:hAnsi="Calibri" w:cs="Calibri"/>
                <w:i/>
                <w:iCs/>
                <w:sz w:val="18"/>
                <w:szCs w:val="18"/>
                <w:lang w:val="ru-RU"/>
              </w:rPr>
              <w:t xml:space="preserve">Заявляемая Емкость С1 1,75 В/эл, 20°С, </w:t>
            </w:r>
            <w:proofErr w:type="spellStart"/>
            <w:r w:rsidRPr="002F4E32">
              <w:rPr>
                <w:rFonts w:ascii="Calibri" w:hAnsi="Calibri" w:cs="Calibri"/>
                <w:i/>
                <w:iCs/>
                <w:sz w:val="18"/>
                <w:szCs w:val="18"/>
                <w:lang w:val="ru-RU"/>
              </w:rPr>
              <w:t>Ач</w:t>
            </w:r>
            <w:proofErr w:type="spellEnd"/>
            <w:r w:rsidRPr="002F4E32">
              <w:rPr>
                <w:rFonts w:ascii="Calibri" w:hAnsi="Calibri" w:cs="Calibri"/>
                <w:i/>
                <w:iCs/>
                <w:sz w:val="18"/>
                <w:szCs w:val="18"/>
                <w:lang w:val="ru-RU"/>
              </w:rPr>
              <w:t xml:space="preserve"> (не менее)</w:t>
            </w:r>
          </w:p>
        </w:tc>
        <w:tc>
          <w:tcPr>
            <w:tcW w:w="418" w:type="pct"/>
            <w:tcBorders>
              <w:top w:val="single" w:sz="8" w:space="0" w:color="auto"/>
              <w:left w:val="nil"/>
              <w:bottom w:val="single" w:sz="8" w:space="0" w:color="auto"/>
              <w:right w:val="single" w:sz="4" w:space="0" w:color="auto"/>
            </w:tcBorders>
            <w:shd w:val="clear" w:color="auto" w:fill="auto"/>
            <w:vAlign w:val="center"/>
            <w:hideMark/>
          </w:tcPr>
          <w:p w:rsidR="002F4E32" w:rsidRPr="002F4E32" w:rsidRDefault="002F4E32" w:rsidP="009351F6">
            <w:pPr>
              <w:rPr>
                <w:rFonts w:ascii="Calibri" w:hAnsi="Calibri" w:cs="Calibri"/>
                <w:i/>
                <w:iCs/>
                <w:sz w:val="18"/>
                <w:szCs w:val="18"/>
                <w:lang w:val="ru-RU"/>
              </w:rPr>
            </w:pPr>
            <w:r w:rsidRPr="002F4E32">
              <w:rPr>
                <w:rFonts w:ascii="Calibri" w:hAnsi="Calibri" w:cs="Calibri"/>
                <w:i/>
                <w:iCs/>
                <w:sz w:val="18"/>
                <w:szCs w:val="18"/>
                <w:lang w:val="ru-RU"/>
              </w:rPr>
              <w:t xml:space="preserve">Минимально </w:t>
            </w:r>
            <w:proofErr w:type="spellStart"/>
            <w:r w:rsidRPr="002F4E32">
              <w:rPr>
                <w:rFonts w:ascii="Calibri" w:hAnsi="Calibri" w:cs="Calibri"/>
                <w:i/>
                <w:iCs/>
                <w:sz w:val="18"/>
                <w:szCs w:val="18"/>
                <w:lang w:val="ru-RU"/>
              </w:rPr>
              <w:t>допуспишый</w:t>
            </w:r>
            <w:proofErr w:type="spellEnd"/>
            <w:r w:rsidRPr="002F4E32">
              <w:rPr>
                <w:rFonts w:ascii="Calibri" w:hAnsi="Calibri" w:cs="Calibri"/>
                <w:i/>
                <w:iCs/>
                <w:sz w:val="18"/>
                <w:szCs w:val="18"/>
                <w:lang w:val="ru-RU"/>
              </w:rPr>
              <w:t xml:space="preserve"> срок службы по условиям ТТ, мес.</w:t>
            </w:r>
          </w:p>
        </w:tc>
        <w:tc>
          <w:tcPr>
            <w:tcW w:w="418" w:type="pct"/>
            <w:tcBorders>
              <w:top w:val="single" w:sz="8" w:space="0" w:color="auto"/>
              <w:left w:val="nil"/>
              <w:bottom w:val="single" w:sz="8" w:space="0" w:color="auto"/>
              <w:right w:val="single" w:sz="8" w:space="0" w:color="auto"/>
            </w:tcBorders>
            <w:shd w:val="clear" w:color="auto" w:fill="auto"/>
            <w:vAlign w:val="center"/>
            <w:hideMark/>
          </w:tcPr>
          <w:p w:rsidR="002F4E32" w:rsidRPr="002F4E32" w:rsidRDefault="002F4E32" w:rsidP="009351F6">
            <w:pPr>
              <w:rPr>
                <w:rFonts w:ascii="Calibri" w:hAnsi="Calibri" w:cs="Calibri"/>
                <w:sz w:val="18"/>
                <w:szCs w:val="18"/>
                <w:lang w:val="ru-RU"/>
              </w:rPr>
            </w:pPr>
            <w:r w:rsidRPr="002F4E32">
              <w:rPr>
                <w:rFonts w:ascii="Calibri" w:hAnsi="Calibri" w:cs="Calibri"/>
                <w:i/>
                <w:iCs/>
                <w:sz w:val="18"/>
                <w:szCs w:val="18"/>
                <w:lang w:val="ru-RU"/>
              </w:rPr>
              <w:t>Минимальный гарантийный срок службы по условиям ТТ, мес.</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1</w:t>
            </w:r>
          </w:p>
        </w:tc>
        <w:tc>
          <w:tcPr>
            <w:tcW w:w="645" w:type="pct"/>
            <w:tcBorders>
              <w:top w:val="nil"/>
              <w:left w:val="nil"/>
              <w:bottom w:val="nil"/>
              <w:right w:val="single" w:sz="4" w:space="0" w:color="auto"/>
            </w:tcBorders>
            <w:shd w:val="clear" w:color="auto" w:fill="auto"/>
            <w:hideMark/>
          </w:tcPr>
          <w:p w:rsidR="002F4E32" w:rsidRPr="002F4E32" w:rsidRDefault="002F4E32" w:rsidP="009351F6">
            <w:pPr>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7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nil"/>
              <w:left w:val="nil"/>
              <w:bottom w:val="nil"/>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Классическое</w:t>
            </w:r>
            <w:proofErr w:type="spellEnd"/>
          </w:p>
        </w:tc>
        <w:tc>
          <w:tcPr>
            <w:tcW w:w="418" w:type="pct"/>
            <w:tcBorders>
              <w:top w:val="nil"/>
              <w:left w:val="nil"/>
              <w:bottom w:val="nil"/>
              <w:right w:val="single" w:sz="4"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6.6</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6.6</w:t>
            </w:r>
          </w:p>
        </w:tc>
        <w:tc>
          <w:tcPr>
            <w:tcW w:w="418" w:type="pct"/>
            <w:tcBorders>
              <w:top w:val="nil"/>
              <w:left w:val="nil"/>
              <w:bottom w:val="nil"/>
              <w:right w:val="single" w:sz="4"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5.412</w:t>
            </w:r>
          </w:p>
        </w:tc>
        <w:tc>
          <w:tcPr>
            <w:tcW w:w="418" w:type="pct"/>
            <w:tcBorders>
              <w:top w:val="nil"/>
              <w:left w:val="nil"/>
              <w:bottom w:val="nil"/>
              <w:right w:val="single" w:sz="4"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4.95</w:t>
            </w:r>
          </w:p>
        </w:tc>
        <w:tc>
          <w:tcPr>
            <w:tcW w:w="418" w:type="pct"/>
            <w:tcBorders>
              <w:top w:val="nil"/>
              <w:left w:val="nil"/>
              <w:bottom w:val="nil"/>
              <w:right w:val="single" w:sz="4"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3.3</w:t>
            </w:r>
          </w:p>
        </w:tc>
        <w:tc>
          <w:tcPr>
            <w:tcW w:w="418" w:type="pct"/>
            <w:tcBorders>
              <w:top w:val="nil"/>
              <w:left w:val="nil"/>
              <w:bottom w:val="single" w:sz="4" w:space="0" w:color="auto"/>
              <w:right w:val="nil"/>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48</w:t>
            </w:r>
          </w:p>
        </w:tc>
        <w:tc>
          <w:tcPr>
            <w:tcW w:w="418" w:type="pct"/>
            <w:tcBorders>
              <w:top w:val="nil"/>
              <w:left w:val="single" w:sz="4" w:space="0" w:color="auto"/>
              <w:bottom w:val="single" w:sz="4" w:space="0" w:color="auto"/>
              <w:right w:val="single" w:sz="8"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18</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2</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2F4E32" w:rsidRPr="002F4E32" w:rsidRDefault="002F4E32" w:rsidP="009351F6">
            <w:pPr>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9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Классическое</w:t>
            </w:r>
            <w:proofErr w:type="spellEnd"/>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8.25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8.25</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6.765</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6.1875</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4.125</w:t>
            </w:r>
          </w:p>
        </w:tc>
        <w:tc>
          <w:tcPr>
            <w:tcW w:w="418" w:type="pct"/>
            <w:tcBorders>
              <w:top w:val="nil"/>
              <w:left w:val="nil"/>
              <w:bottom w:val="single" w:sz="4" w:space="0" w:color="auto"/>
              <w:right w:val="single" w:sz="4"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48</w:t>
            </w:r>
          </w:p>
        </w:tc>
        <w:tc>
          <w:tcPr>
            <w:tcW w:w="418" w:type="pct"/>
            <w:tcBorders>
              <w:top w:val="nil"/>
              <w:left w:val="nil"/>
              <w:bottom w:val="single" w:sz="4" w:space="0" w:color="auto"/>
              <w:right w:val="single" w:sz="8" w:space="0" w:color="auto"/>
            </w:tcBorders>
            <w:shd w:val="clear" w:color="auto" w:fill="auto"/>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18</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3</w:t>
            </w:r>
          </w:p>
        </w:tc>
        <w:tc>
          <w:tcPr>
            <w:tcW w:w="645" w:type="pct"/>
            <w:tcBorders>
              <w:top w:val="nil"/>
              <w:left w:val="nil"/>
              <w:bottom w:val="single" w:sz="4" w:space="0" w:color="auto"/>
              <w:right w:val="single" w:sz="4" w:space="0" w:color="auto"/>
            </w:tcBorders>
            <w:shd w:val="clear" w:color="auto" w:fill="auto"/>
            <w:hideMark/>
          </w:tcPr>
          <w:p w:rsidR="002F4E32" w:rsidRPr="002F4E32" w:rsidRDefault="002F4E32" w:rsidP="009351F6">
            <w:pPr>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36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Классическое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36</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36</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29.52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27</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18</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60</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24</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4</w:t>
            </w:r>
          </w:p>
        </w:tc>
        <w:tc>
          <w:tcPr>
            <w:tcW w:w="645" w:type="pct"/>
            <w:tcBorders>
              <w:top w:val="nil"/>
              <w:left w:val="nil"/>
              <w:bottom w:val="single" w:sz="4" w:space="0" w:color="auto"/>
              <w:right w:val="single" w:sz="4" w:space="0" w:color="auto"/>
            </w:tcBorders>
            <w:shd w:val="clear" w:color="auto" w:fill="auto"/>
            <w:hideMark/>
          </w:tcPr>
          <w:p w:rsidR="002F4E32" w:rsidRPr="002F4E32" w:rsidRDefault="002F4E32" w:rsidP="009351F6">
            <w:pPr>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50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Классическое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50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50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41</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37.5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60</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24</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5</w:t>
            </w:r>
          </w:p>
        </w:tc>
        <w:tc>
          <w:tcPr>
            <w:tcW w:w="645" w:type="pct"/>
            <w:tcBorders>
              <w:top w:val="nil"/>
              <w:left w:val="nil"/>
              <w:bottom w:val="single" w:sz="4" w:space="0" w:color="auto"/>
              <w:right w:val="single" w:sz="4" w:space="0" w:color="auto"/>
            </w:tcBorders>
            <w:shd w:val="clear" w:color="auto" w:fill="auto"/>
            <w:hideMark/>
          </w:tcPr>
          <w:p w:rsidR="002F4E32" w:rsidRPr="002F4E32" w:rsidRDefault="002F4E32" w:rsidP="009351F6">
            <w:pPr>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100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Классическое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82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75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50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96</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36</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6</w:t>
            </w:r>
          </w:p>
        </w:tc>
        <w:tc>
          <w:tcPr>
            <w:tcW w:w="645" w:type="pct"/>
            <w:tcBorders>
              <w:top w:val="nil"/>
              <w:left w:val="nil"/>
              <w:bottom w:val="single" w:sz="4" w:space="0" w:color="auto"/>
              <w:right w:val="single" w:sz="4" w:space="0" w:color="auto"/>
            </w:tcBorders>
            <w:shd w:val="clear" w:color="auto" w:fill="auto"/>
            <w:hideMark/>
          </w:tcPr>
          <w:p w:rsidR="002F4E32" w:rsidRPr="002F4E32" w:rsidRDefault="002F4E32" w:rsidP="009351F6">
            <w:pPr>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180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Классическое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180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180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147.6</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135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90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96</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36</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7</w:t>
            </w:r>
          </w:p>
        </w:tc>
        <w:tc>
          <w:tcPr>
            <w:tcW w:w="645" w:type="pct"/>
            <w:tcBorders>
              <w:top w:val="nil"/>
              <w:left w:val="nil"/>
              <w:bottom w:val="single" w:sz="4" w:space="0" w:color="auto"/>
              <w:right w:val="single" w:sz="4" w:space="0" w:color="auto"/>
            </w:tcBorders>
            <w:shd w:val="clear" w:color="auto" w:fill="auto"/>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Аккумулятор</w:t>
            </w:r>
            <w:proofErr w:type="spellEnd"/>
            <w:r w:rsidRPr="00CF75CF">
              <w:rPr>
                <w:rFonts w:ascii="Calibri" w:hAnsi="Calibri" w:cs="Calibri"/>
                <w:sz w:val="18"/>
                <w:szCs w:val="18"/>
              </w:rPr>
              <w:t xml:space="preserve"> </w:t>
            </w:r>
            <w:proofErr w:type="spellStart"/>
            <w:r w:rsidRPr="00CF75CF">
              <w:rPr>
                <w:rFonts w:ascii="Calibri" w:hAnsi="Calibri" w:cs="Calibri"/>
                <w:sz w:val="18"/>
                <w:szCs w:val="18"/>
              </w:rPr>
              <w:t>OPzV</w:t>
            </w:r>
            <w:proofErr w:type="spellEnd"/>
            <w:r w:rsidRPr="00CF75CF">
              <w:rPr>
                <w:rFonts w:ascii="Calibri" w:hAnsi="Calibri" w:cs="Calibri"/>
                <w:sz w:val="18"/>
                <w:szCs w:val="18"/>
              </w:rPr>
              <w:t xml:space="preserve">/Gel/AGM, 300 </w:t>
            </w:r>
            <w:proofErr w:type="spellStart"/>
            <w:r w:rsidRPr="00CF75CF">
              <w:rPr>
                <w:rFonts w:ascii="Calibri" w:hAnsi="Calibri" w:cs="Calibri"/>
                <w:sz w:val="18"/>
                <w:szCs w:val="18"/>
              </w:rPr>
              <w:t>Ач</w:t>
            </w:r>
            <w:proofErr w:type="spellEnd"/>
            <w:r w:rsidRPr="00CF75CF">
              <w:rPr>
                <w:rFonts w:ascii="Calibri" w:hAnsi="Calibri" w:cs="Calibri"/>
                <w:sz w:val="18"/>
                <w:szCs w:val="18"/>
              </w:rPr>
              <w:t>. 2 В</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Классическое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246</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225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150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144</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48</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8</w:t>
            </w:r>
          </w:p>
        </w:tc>
        <w:tc>
          <w:tcPr>
            <w:tcW w:w="645" w:type="pct"/>
            <w:tcBorders>
              <w:top w:val="nil"/>
              <w:left w:val="nil"/>
              <w:bottom w:val="single" w:sz="4" w:space="0" w:color="auto"/>
              <w:right w:val="single" w:sz="4" w:space="0" w:color="auto"/>
            </w:tcBorders>
            <w:shd w:val="clear" w:color="auto" w:fill="auto"/>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Аккумулятор</w:t>
            </w:r>
            <w:proofErr w:type="spellEnd"/>
            <w:r w:rsidRPr="00CF75CF">
              <w:rPr>
                <w:rFonts w:ascii="Calibri" w:hAnsi="Calibri" w:cs="Calibri"/>
                <w:sz w:val="18"/>
                <w:szCs w:val="18"/>
              </w:rPr>
              <w:t xml:space="preserve"> </w:t>
            </w:r>
            <w:proofErr w:type="spellStart"/>
            <w:r w:rsidRPr="00CF75CF">
              <w:rPr>
                <w:rFonts w:ascii="Calibri" w:hAnsi="Calibri" w:cs="Calibri"/>
                <w:sz w:val="18"/>
                <w:szCs w:val="18"/>
              </w:rPr>
              <w:lastRenderedPageBreak/>
              <w:t>OPzV</w:t>
            </w:r>
            <w:proofErr w:type="spellEnd"/>
            <w:r w:rsidRPr="00CF75CF">
              <w:rPr>
                <w:rFonts w:ascii="Calibri" w:hAnsi="Calibri" w:cs="Calibri"/>
                <w:sz w:val="18"/>
                <w:szCs w:val="18"/>
              </w:rPr>
              <w:t xml:space="preserve">/Gel/AGM, 600 </w:t>
            </w:r>
            <w:proofErr w:type="spellStart"/>
            <w:r w:rsidRPr="00CF75CF">
              <w:rPr>
                <w:rFonts w:ascii="Calibri" w:hAnsi="Calibri" w:cs="Calibri"/>
                <w:sz w:val="18"/>
                <w:szCs w:val="18"/>
              </w:rPr>
              <w:t>Ач</w:t>
            </w:r>
            <w:proofErr w:type="spellEnd"/>
            <w:r w:rsidRPr="00CF75CF">
              <w:rPr>
                <w:rFonts w:ascii="Calibri" w:hAnsi="Calibri" w:cs="Calibri"/>
                <w:sz w:val="18"/>
                <w:szCs w:val="18"/>
              </w:rPr>
              <w:t>. 2 В</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lastRenderedPageBreak/>
              <w:t>Классическое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492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450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144</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48</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9</w:t>
            </w:r>
          </w:p>
        </w:tc>
        <w:tc>
          <w:tcPr>
            <w:tcW w:w="645" w:type="pct"/>
            <w:tcBorders>
              <w:top w:val="nil"/>
              <w:left w:val="nil"/>
              <w:bottom w:val="single" w:sz="4" w:space="0" w:color="auto"/>
              <w:right w:val="single" w:sz="4" w:space="0" w:color="auto"/>
            </w:tcBorders>
            <w:shd w:val="clear" w:color="auto" w:fill="auto"/>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Аккумулятор</w:t>
            </w:r>
            <w:proofErr w:type="spellEnd"/>
            <w:r w:rsidRPr="00CF75CF">
              <w:rPr>
                <w:rFonts w:ascii="Calibri" w:hAnsi="Calibri" w:cs="Calibri"/>
                <w:sz w:val="18"/>
                <w:szCs w:val="18"/>
              </w:rPr>
              <w:t xml:space="preserve"> </w:t>
            </w:r>
            <w:proofErr w:type="spellStart"/>
            <w:r w:rsidRPr="00CF75CF">
              <w:rPr>
                <w:rFonts w:ascii="Calibri" w:hAnsi="Calibri" w:cs="Calibri"/>
                <w:sz w:val="18"/>
                <w:szCs w:val="18"/>
              </w:rPr>
              <w:t>OPzV</w:t>
            </w:r>
            <w:proofErr w:type="spellEnd"/>
            <w:r w:rsidRPr="00CF75CF">
              <w:rPr>
                <w:rFonts w:ascii="Calibri" w:hAnsi="Calibri" w:cs="Calibri"/>
                <w:sz w:val="18"/>
                <w:szCs w:val="18"/>
              </w:rPr>
              <w:t xml:space="preserve">/Gel/AGM, 1000 </w:t>
            </w:r>
            <w:proofErr w:type="spellStart"/>
            <w:r w:rsidRPr="00CF75CF">
              <w:rPr>
                <w:rFonts w:ascii="Calibri" w:hAnsi="Calibri" w:cs="Calibri"/>
                <w:sz w:val="18"/>
                <w:szCs w:val="18"/>
              </w:rPr>
              <w:t>Ач</w:t>
            </w:r>
            <w:proofErr w:type="spellEnd"/>
            <w:r w:rsidRPr="00CF75CF">
              <w:rPr>
                <w:rFonts w:ascii="Calibri" w:hAnsi="Calibri" w:cs="Calibri"/>
                <w:sz w:val="18"/>
                <w:szCs w:val="18"/>
              </w:rPr>
              <w:t>. 2 В</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Классическое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1000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1000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820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750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500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144</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48</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10</w:t>
            </w:r>
          </w:p>
        </w:tc>
        <w:tc>
          <w:tcPr>
            <w:tcW w:w="645" w:type="pct"/>
            <w:tcBorders>
              <w:top w:val="nil"/>
              <w:left w:val="nil"/>
              <w:bottom w:val="single" w:sz="4" w:space="0" w:color="auto"/>
              <w:right w:val="single" w:sz="4" w:space="0" w:color="auto"/>
            </w:tcBorders>
            <w:shd w:val="clear" w:color="auto" w:fill="auto"/>
            <w:hideMark/>
          </w:tcPr>
          <w:p w:rsidR="002F4E32" w:rsidRPr="002F4E32" w:rsidRDefault="002F4E32" w:rsidP="009351F6">
            <w:pPr>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36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nil"/>
              <w:left w:val="nil"/>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Фронт</w:t>
            </w:r>
            <w:proofErr w:type="spellEnd"/>
            <w:r w:rsidRPr="00CF75CF">
              <w:rPr>
                <w:rFonts w:ascii="Calibri" w:hAnsi="Calibri" w:cs="Calibri"/>
                <w:sz w:val="18"/>
                <w:szCs w:val="18"/>
              </w:rPr>
              <w:t xml:space="preserve">- </w:t>
            </w:r>
            <w:proofErr w:type="spellStart"/>
            <w:r w:rsidRPr="00CF75CF">
              <w:rPr>
                <w:rFonts w:ascii="Calibri" w:hAnsi="Calibri" w:cs="Calibri"/>
                <w:sz w:val="18"/>
                <w:szCs w:val="18"/>
              </w:rPr>
              <w:t>терминальное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28.7</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26.25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17.5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60</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24</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noWrap/>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11</w:t>
            </w:r>
          </w:p>
        </w:tc>
        <w:tc>
          <w:tcPr>
            <w:tcW w:w="645" w:type="pct"/>
            <w:tcBorders>
              <w:top w:val="nil"/>
              <w:left w:val="nil"/>
              <w:bottom w:val="single" w:sz="4" w:space="0" w:color="auto"/>
              <w:right w:val="single" w:sz="4" w:space="0" w:color="auto"/>
            </w:tcBorders>
            <w:shd w:val="clear" w:color="auto" w:fill="auto"/>
            <w:hideMark/>
          </w:tcPr>
          <w:p w:rsidR="002F4E32" w:rsidRPr="002F4E32" w:rsidRDefault="002F4E32" w:rsidP="009351F6">
            <w:pPr>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65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nil"/>
              <w:left w:val="nil"/>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Фронт</w:t>
            </w:r>
            <w:proofErr w:type="spellEnd"/>
            <w:r w:rsidRPr="00CF75CF">
              <w:rPr>
                <w:rFonts w:ascii="Calibri" w:hAnsi="Calibri" w:cs="Calibri"/>
                <w:sz w:val="18"/>
                <w:szCs w:val="18"/>
              </w:rPr>
              <w:t xml:space="preserve">- </w:t>
            </w:r>
            <w:proofErr w:type="spellStart"/>
            <w:r w:rsidRPr="00CF75CF">
              <w:rPr>
                <w:rFonts w:ascii="Calibri" w:hAnsi="Calibri" w:cs="Calibri"/>
                <w:sz w:val="18"/>
                <w:szCs w:val="18"/>
              </w:rPr>
              <w:t>терминальное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53.3</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48.75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32.5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60</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24</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12</w:t>
            </w:r>
          </w:p>
        </w:tc>
        <w:tc>
          <w:tcPr>
            <w:tcW w:w="645" w:type="pct"/>
            <w:tcBorders>
              <w:top w:val="nil"/>
              <w:left w:val="nil"/>
              <w:bottom w:val="single" w:sz="4" w:space="0" w:color="auto"/>
              <w:right w:val="single" w:sz="4" w:space="0" w:color="auto"/>
            </w:tcBorders>
            <w:shd w:val="clear" w:color="auto" w:fill="auto"/>
            <w:hideMark/>
          </w:tcPr>
          <w:p w:rsidR="002F4E32" w:rsidRPr="002F4E32" w:rsidRDefault="002F4E32" w:rsidP="009351F6">
            <w:pPr>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100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nil"/>
              <w:left w:val="nil"/>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Фронт</w:t>
            </w:r>
            <w:proofErr w:type="spellEnd"/>
            <w:r w:rsidRPr="00CF75CF">
              <w:rPr>
                <w:rFonts w:ascii="Calibri" w:hAnsi="Calibri" w:cs="Calibri"/>
                <w:sz w:val="18"/>
                <w:szCs w:val="18"/>
              </w:rPr>
              <w:t xml:space="preserve">- </w:t>
            </w:r>
            <w:proofErr w:type="spellStart"/>
            <w:r w:rsidRPr="00CF75CF">
              <w:rPr>
                <w:rFonts w:ascii="Calibri" w:hAnsi="Calibri" w:cs="Calibri"/>
                <w:sz w:val="18"/>
                <w:szCs w:val="18"/>
              </w:rPr>
              <w:t>терминальное</w:t>
            </w:r>
            <w:proofErr w:type="spellEnd"/>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100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82</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75</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50</w:t>
            </w:r>
          </w:p>
        </w:tc>
        <w:tc>
          <w:tcPr>
            <w:tcW w:w="418" w:type="pct"/>
            <w:tcBorders>
              <w:top w:val="nil"/>
              <w:left w:val="nil"/>
              <w:bottom w:val="single" w:sz="4"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96</w:t>
            </w:r>
          </w:p>
        </w:tc>
        <w:tc>
          <w:tcPr>
            <w:tcW w:w="418" w:type="pct"/>
            <w:tcBorders>
              <w:top w:val="nil"/>
              <w:left w:val="nil"/>
              <w:bottom w:val="single" w:sz="4"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36</w:t>
            </w:r>
          </w:p>
        </w:tc>
      </w:tr>
      <w:tr w:rsidR="002F4E32" w:rsidRPr="00CF75CF" w:rsidTr="009351F6">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r w:rsidRPr="00CF75CF">
              <w:rPr>
                <w:rFonts w:ascii="Calibri" w:hAnsi="Calibri" w:cs="Calibri"/>
                <w:sz w:val="18"/>
                <w:szCs w:val="18"/>
              </w:rPr>
              <w:t>13</w:t>
            </w:r>
          </w:p>
        </w:tc>
        <w:tc>
          <w:tcPr>
            <w:tcW w:w="645" w:type="pct"/>
            <w:tcBorders>
              <w:top w:val="nil"/>
              <w:left w:val="nil"/>
              <w:bottom w:val="single" w:sz="8" w:space="0" w:color="auto"/>
              <w:right w:val="single" w:sz="4" w:space="0" w:color="auto"/>
            </w:tcBorders>
            <w:shd w:val="clear" w:color="auto" w:fill="auto"/>
            <w:hideMark/>
          </w:tcPr>
          <w:p w:rsidR="002F4E32" w:rsidRPr="002F4E32" w:rsidRDefault="002F4E32" w:rsidP="009351F6">
            <w:pPr>
              <w:jc w:val="both"/>
              <w:rPr>
                <w:rFonts w:ascii="Calibri" w:hAnsi="Calibri" w:cs="Calibri"/>
                <w:sz w:val="18"/>
                <w:szCs w:val="18"/>
                <w:lang w:val="ru-RU"/>
              </w:rPr>
            </w:pPr>
            <w:r w:rsidRPr="002F4E32">
              <w:rPr>
                <w:rFonts w:ascii="Calibri" w:hAnsi="Calibri" w:cs="Calibri"/>
                <w:sz w:val="18"/>
                <w:szCs w:val="18"/>
                <w:lang w:val="ru-RU"/>
              </w:rPr>
              <w:t xml:space="preserve">моноблочная батарея </w:t>
            </w:r>
            <w:proofErr w:type="spellStart"/>
            <w:r w:rsidRPr="00CF75CF">
              <w:rPr>
                <w:rFonts w:ascii="Calibri" w:hAnsi="Calibri" w:cs="Calibri"/>
                <w:sz w:val="18"/>
                <w:szCs w:val="18"/>
              </w:rPr>
              <w:t>OPzV</w:t>
            </w:r>
            <w:proofErr w:type="spellEnd"/>
            <w:r w:rsidRPr="002F4E32">
              <w:rPr>
                <w:rFonts w:ascii="Calibri" w:hAnsi="Calibri" w:cs="Calibri"/>
                <w:sz w:val="18"/>
                <w:szCs w:val="18"/>
                <w:lang w:val="ru-RU"/>
              </w:rPr>
              <w:t>/</w:t>
            </w:r>
            <w:r w:rsidRPr="00CF75CF">
              <w:rPr>
                <w:rFonts w:ascii="Calibri" w:hAnsi="Calibri" w:cs="Calibri"/>
                <w:sz w:val="18"/>
                <w:szCs w:val="18"/>
              </w:rPr>
              <w:t>Gel</w:t>
            </w:r>
            <w:r w:rsidRPr="002F4E32">
              <w:rPr>
                <w:rFonts w:ascii="Calibri" w:hAnsi="Calibri" w:cs="Calibri"/>
                <w:sz w:val="18"/>
                <w:szCs w:val="18"/>
                <w:lang w:val="ru-RU"/>
              </w:rPr>
              <w:t>/</w:t>
            </w:r>
            <w:r w:rsidRPr="00CF75CF">
              <w:rPr>
                <w:rFonts w:ascii="Calibri" w:hAnsi="Calibri" w:cs="Calibri"/>
                <w:sz w:val="18"/>
                <w:szCs w:val="18"/>
              </w:rPr>
              <w:t>AGM</w:t>
            </w:r>
            <w:r w:rsidRPr="002F4E32">
              <w:rPr>
                <w:rFonts w:ascii="Calibri" w:hAnsi="Calibri" w:cs="Calibri"/>
                <w:sz w:val="18"/>
                <w:szCs w:val="18"/>
                <w:lang w:val="ru-RU"/>
              </w:rPr>
              <w:t xml:space="preserve">, 170 </w:t>
            </w:r>
            <w:proofErr w:type="spellStart"/>
            <w:r w:rsidRPr="002F4E32">
              <w:rPr>
                <w:rFonts w:ascii="Calibri" w:hAnsi="Calibri" w:cs="Calibri"/>
                <w:sz w:val="18"/>
                <w:szCs w:val="18"/>
                <w:lang w:val="ru-RU"/>
              </w:rPr>
              <w:t>Ач</w:t>
            </w:r>
            <w:proofErr w:type="spellEnd"/>
            <w:r w:rsidRPr="002F4E32">
              <w:rPr>
                <w:rFonts w:ascii="Calibri" w:hAnsi="Calibri" w:cs="Calibri"/>
                <w:sz w:val="18"/>
                <w:szCs w:val="18"/>
                <w:lang w:val="ru-RU"/>
              </w:rPr>
              <w:t>. 12 В</w:t>
            </w:r>
          </w:p>
        </w:tc>
        <w:tc>
          <w:tcPr>
            <w:tcW w:w="418" w:type="pct"/>
            <w:tcBorders>
              <w:top w:val="nil"/>
              <w:left w:val="nil"/>
              <w:bottom w:val="single" w:sz="8" w:space="0" w:color="auto"/>
              <w:right w:val="single" w:sz="4" w:space="0" w:color="auto"/>
            </w:tcBorders>
            <w:shd w:val="clear" w:color="auto" w:fill="auto"/>
            <w:vAlign w:val="center"/>
            <w:hideMark/>
          </w:tcPr>
          <w:p w:rsidR="002F4E32" w:rsidRPr="00CF75CF" w:rsidRDefault="002F4E32" w:rsidP="009351F6">
            <w:pPr>
              <w:rPr>
                <w:rFonts w:ascii="Calibri" w:hAnsi="Calibri" w:cs="Calibri"/>
                <w:sz w:val="18"/>
                <w:szCs w:val="18"/>
              </w:rPr>
            </w:pPr>
            <w:proofErr w:type="spellStart"/>
            <w:r w:rsidRPr="00CF75CF">
              <w:rPr>
                <w:rFonts w:ascii="Calibri" w:hAnsi="Calibri" w:cs="Calibri"/>
                <w:sz w:val="18"/>
                <w:szCs w:val="18"/>
              </w:rPr>
              <w:t>Фронт</w:t>
            </w:r>
            <w:proofErr w:type="spellEnd"/>
            <w:r w:rsidRPr="00CF75CF">
              <w:rPr>
                <w:rFonts w:ascii="Calibri" w:hAnsi="Calibri" w:cs="Calibri"/>
                <w:sz w:val="18"/>
                <w:szCs w:val="18"/>
              </w:rPr>
              <w:t xml:space="preserve">- </w:t>
            </w:r>
            <w:proofErr w:type="spellStart"/>
            <w:r w:rsidRPr="00CF75CF">
              <w:rPr>
                <w:rFonts w:ascii="Calibri" w:hAnsi="Calibri" w:cs="Calibri"/>
                <w:sz w:val="18"/>
                <w:szCs w:val="18"/>
              </w:rPr>
              <w:t>терминальное</w:t>
            </w:r>
            <w:proofErr w:type="spellEnd"/>
          </w:p>
        </w:tc>
        <w:tc>
          <w:tcPr>
            <w:tcW w:w="418" w:type="pct"/>
            <w:tcBorders>
              <w:top w:val="nil"/>
              <w:left w:val="nil"/>
              <w:bottom w:val="single" w:sz="8"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8"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proofErr w:type="spellStart"/>
            <w:r w:rsidRPr="00CF75CF">
              <w:rPr>
                <w:rFonts w:ascii="Calibri" w:hAnsi="Calibri" w:cs="Calibri"/>
                <w:sz w:val="18"/>
                <w:szCs w:val="18"/>
              </w:rPr>
              <w:t>шт</w:t>
            </w:r>
            <w:proofErr w:type="spellEnd"/>
            <w:r w:rsidRPr="00CF75CF">
              <w:rPr>
                <w:rFonts w:ascii="Calibri" w:hAnsi="Calibri" w:cs="Calibri"/>
                <w:sz w:val="18"/>
                <w:szCs w:val="18"/>
              </w:rPr>
              <w:t>.</w:t>
            </w:r>
          </w:p>
        </w:tc>
        <w:tc>
          <w:tcPr>
            <w:tcW w:w="418" w:type="pct"/>
            <w:tcBorders>
              <w:top w:val="nil"/>
              <w:left w:val="nil"/>
              <w:bottom w:val="single" w:sz="8"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170</w:t>
            </w:r>
          </w:p>
        </w:tc>
        <w:tc>
          <w:tcPr>
            <w:tcW w:w="418" w:type="pct"/>
            <w:tcBorders>
              <w:top w:val="nil"/>
              <w:left w:val="nil"/>
              <w:bottom w:val="single" w:sz="8"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170</w:t>
            </w:r>
          </w:p>
        </w:tc>
        <w:tc>
          <w:tcPr>
            <w:tcW w:w="418" w:type="pct"/>
            <w:tcBorders>
              <w:top w:val="nil"/>
              <w:left w:val="nil"/>
              <w:bottom w:val="single" w:sz="8"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139.4</w:t>
            </w:r>
          </w:p>
        </w:tc>
        <w:tc>
          <w:tcPr>
            <w:tcW w:w="418" w:type="pct"/>
            <w:tcBorders>
              <w:top w:val="nil"/>
              <w:left w:val="nil"/>
              <w:bottom w:val="single" w:sz="8"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127.5</w:t>
            </w:r>
          </w:p>
        </w:tc>
        <w:tc>
          <w:tcPr>
            <w:tcW w:w="418" w:type="pct"/>
            <w:tcBorders>
              <w:top w:val="nil"/>
              <w:left w:val="nil"/>
              <w:bottom w:val="single" w:sz="8"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85</w:t>
            </w:r>
          </w:p>
        </w:tc>
        <w:tc>
          <w:tcPr>
            <w:tcW w:w="418" w:type="pct"/>
            <w:tcBorders>
              <w:top w:val="nil"/>
              <w:left w:val="nil"/>
              <w:bottom w:val="single" w:sz="8" w:space="0" w:color="auto"/>
              <w:right w:val="single" w:sz="4"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96</w:t>
            </w:r>
          </w:p>
        </w:tc>
        <w:tc>
          <w:tcPr>
            <w:tcW w:w="418" w:type="pct"/>
            <w:tcBorders>
              <w:top w:val="nil"/>
              <w:left w:val="nil"/>
              <w:bottom w:val="single" w:sz="8" w:space="0" w:color="auto"/>
              <w:right w:val="single" w:sz="8" w:space="0" w:color="auto"/>
            </w:tcBorders>
            <w:shd w:val="clear" w:color="auto" w:fill="auto"/>
            <w:noWrap/>
            <w:vAlign w:val="center"/>
            <w:hideMark/>
          </w:tcPr>
          <w:p w:rsidR="002F4E32" w:rsidRPr="00CF75CF" w:rsidRDefault="002F4E32" w:rsidP="009351F6">
            <w:pPr>
              <w:jc w:val="center"/>
              <w:rPr>
                <w:rFonts w:ascii="Calibri" w:hAnsi="Calibri" w:cs="Calibri"/>
                <w:sz w:val="18"/>
                <w:szCs w:val="18"/>
              </w:rPr>
            </w:pPr>
            <w:r w:rsidRPr="00CF75CF">
              <w:rPr>
                <w:rFonts w:ascii="Calibri" w:hAnsi="Calibri" w:cs="Calibri"/>
                <w:sz w:val="18"/>
                <w:szCs w:val="18"/>
              </w:rPr>
              <w:t>36</w:t>
            </w:r>
          </w:p>
        </w:tc>
      </w:tr>
    </w:tbl>
    <w:p w:rsidR="006B5466" w:rsidRPr="006B5466" w:rsidRDefault="006B5466" w:rsidP="006B5466">
      <w:pPr>
        <w:rPr>
          <w:rFonts w:ascii="Times New Roman" w:hAnsi="Times New Roman" w:cs="Times New Roman"/>
          <w:bCs/>
          <w:sz w:val="24"/>
          <w:szCs w:val="24"/>
          <w:lang w:val="ru-RU"/>
        </w:rPr>
      </w:pPr>
    </w:p>
    <w:p w:rsidR="006B5466" w:rsidRPr="00362484" w:rsidRDefault="006B5466">
      <w:pPr>
        <w:rPr>
          <w:rFonts w:ascii="Times New Roman" w:eastAsia="Times New Roman" w:hAnsi="Times New Roman" w:cs="Times New Roman"/>
          <w:sz w:val="24"/>
          <w:szCs w:val="24"/>
          <w:lang w:val="ru-RU" w:eastAsia="ru-RU"/>
        </w:rPr>
      </w:pPr>
    </w:p>
    <w:p w:rsidR="00362484" w:rsidRPr="002F4E32" w:rsidRDefault="00362484" w:rsidP="00362484">
      <w:pPr>
        <w:suppressAutoHyphens/>
        <w:jc w:val="both"/>
        <w:rPr>
          <w:rFonts w:ascii="Times New Roman" w:hAnsi="Times New Roman" w:cs="Times New Roman"/>
          <w:b/>
          <w:bCs/>
          <w:color w:val="000000"/>
          <w:sz w:val="24"/>
          <w:szCs w:val="24"/>
          <w:lang w:val="ru-RU"/>
        </w:rPr>
      </w:pPr>
      <w:r w:rsidRPr="002F4E32">
        <w:rPr>
          <w:rFonts w:ascii="Times New Roman" w:hAnsi="Times New Roman" w:cs="Times New Roman"/>
          <w:sz w:val="24"/>
          <w:szCs w:val="24"/>
          <w:lang w:val="ru-RU"/>
        </w:rPr>
        <w:t xml:space="preserve">    </w:t>
      </w:r>
      <w:r w:rsidRPr="002F4E32">
        <w:rPr>
          <w:rFonts w:ascii="Times New Roman" w:hAnsi="Times New Roman" w:cs="Times New Roman"/>
          <w:b/>
          <w:bCs/>
          <w:color w:val="000000"/>
          <w:sz w:val="24"/>
          <w:szCs w:val="24"/>
          <w:lang w:val="ru-RU"/>
        </w:rPr>
        <w:t>Покупатель</w:t>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t>Поставщик</w:t>
      </w:r>
    </w:p>
    <w:p w:rsidR="00362484" w:rsidRPr="002F4E32" w:rsidRDefault="00362484" w:rsidP="00362484">
      <w:pPr>
        <w:suppressAutoHyphens/>
        <w:jc w:val="both"/>
        <w:rPr>
          <w:rFonts w:ascii="Times New Roman" w:hAnsi="Times New Roman" w:cs="Times New Roman"/>
          <w:b/>
          <w:bCs/>
          <w:color w:val="000000"/>
          <w:sz w:val="24"/>
          <w:szCs w:val="24"/>
          <w:lang w:val="ru-RU"/>
        </w:rPr>
      </w:pPr>
    </w:p>
    <w:p w:rsidR="00362484" w:rsidRPr="002F4E32" w:rsidRDefault="00362484" w:rsidP="00362484">
      <w:pPr>
        <w:suppressAutoHyphens/>
        <w:jc w:val="both"/>
        <w:rPr>
          <w:rFonts w:ascii="Times New Roman" w:hAnsi="Times New Roman" w:cs="Times New Roman"/>
          <w:b/>
          <w:bCs/>
          <w:color w:val="000000"/>
          <w:sz w:val="24"/>
          <w:szCs w:val="24"/>
          <w:lang w:val="ru-RU"/>
        </w:rPr>
      </w:pPr>
      <w:r w:rsidRPr="002F4E32">
        <w:rPr>
          <w:rFonts w:ascii="Times New Roman" w:hAnsi="Times New Roman" w:cs="Times New Roman"/>
          <w:b/>
          <w:bCs/>
          <w:color w:val="000000"/>
          <w:sz w:val="24"/>
          <w:szCs w:val="24"/>
          <w:lang w:val="ru-RU"/>
        </w:rPr>
        <w:t>_____________/_______________</w:t>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r>
      <w:r w:rsidRPr="002F4E32">
        <w:rPr>
          <w:rFonts w:ascii="Times New Roman" w:hAnsi="Times New Roman" w:cs="Times New Roman"/>
          <w:b/>
          <w:bCs/>
          <w:color w:val="000000"/>
          <w:sz w:val="24"/>
          <w:szCs w:val="24"/>
          <w:lang w:val="ru-RU"/>
        </w:rPr>
        <w:tab/>
        <w:t>____________/____________</w:t>
      </w:r>
    </w:p>
    <w:p w:rsidR="006B5466" w:rsidRDefault="006B5466">
      <w:pPr>
        <w:rPr>
          <w:rFonts w:ascii="Times New Roman" w:eastAsia="Times New Roman" w:hAnsi="Times New Roman" w:cs="Times New Roman"/>
          <w:sz w:val="24"/>
          <w:szCs w:val="24"/>
          <w:lang w:val="ru-RU" w:eastAsia="ru-RU"/>
        </w:rPr>
      </w:pPr>
    </w:p>
    <w:p w:rsidR="00362484" w:rsidRDefault="00362484">
      <w:pPr>
        <w:rPr>
          <w:rFonts w:ascii="Times New Roman" w:eastAsia="Times New Roman" w:hAnsi="Times New Roman" w:cs="Times New Roman"/>
          <w:sz w:val="24"/>
          <w:szCs w:val="24"/>
          <w:lang w:val="ru-RU" w:eastAsia="ru-RU"/>
        </w:rPr>
      </w:pPr>
    </w:p>
    <w:p w:rsidR="00362484" w:rsidRDefault="00362484">
      <w:pPr>
        <w:rPr>
          <w:rFonts w:ascii="Times New Roman" w:eastAsia="Times New Roman" w:hAnsi="Times New Roman" w:cs="Times New Roman"/>
          <w:sz w:val="24"/>
          <w:szCs w:val="24"/>
          <w:lang w:val="ru-RU" w:eastAsia="ru-RU"/>
        </w:rPr>
      </w:pPr>
    </w:p>
    <w:p w:rsidR="00362484" w:rsidRDefault="00362484">
      <w:pPr>
        <w:rPr>
          <w:rFonts w:ascii="Times New Roman" w:eastAsia="Times New Roman" w:hAnsi="Times New Roman" w:cs="Times New Roman"/>
          <w:sz w:val="24"/>
          <w:szCs w:val="24"/>
          <w:lang w:val="ru-RU" w:eastAsia="ru-RU"/>
        </w:rPr>
      </w:pPr>
    </w:p>
    <w:p w:rsidR="00362484" w:rsidRDefault="00362484">
      <w:pPr>
        <w:rPr>
          <w:rFonts w:ascii="Times New Roman" w:eastAsia="Times New Roman" w:hAnsi="Times New Roman" w:cs="Times New Roman"/>
          <w:sz w:val="24"/>
          <w:szCs w:val="24"/>
          <w:lang w:val="ru-RU" w:eastAsia="ru-RU"/>
        </w:rPr>
      </w:pPr>
    </w:p>
    <w:p w:rsidR="00362484" w:rsidRDefault="00362484">
      <w:pPr>
        <w:rPr>
          <w:rFonts w:ascii="Times New Roman" w:eastAsia="Times New Roman" w:hAnsi="Times New Roman" w:cs="Times New Roman"/>
          <w:sz w:val="24"/>
          <w:szCs w:val="24"/>
          <w:lang w:val="ru-RU" w:eastAsia="ru-RU"/>
        </w:rPr>
      </w:pPr>
    </w:p>
    <w:p w:rsidR="00362484" w:rsidRDefault="00362484">
      <w:pPr>
        <w:rPr>
          <w:rFonts w:ascii="Times New Roman" w:eastAsia="Times New Roman" w:hAnsi="Times New Roman" w:cs="Times New Roman"/>
          <w:sz w:val="24"/>
          <w:szCs w:val="24"/>
          <w:lang w:val="ru-RU" w:eastAsia="ru-RU"/>
        </w:rPr>
      </w:pPr>
    </w:p>
    <w:p w:rsidR="00362484" w:rsidRPr="00CD63B2" w:rsidRDefault="00362484" w:rsidP="00362484">
      <w:pPr>
        <w:spacing w:before="40" w:after="40" w:line="240" w:lineRule="auto"/>
        <w:jc w:val="right"/>
        <w:rPr>
          <w:rFonts w:ascii="Times New Roman" w:eastAsia="Times New Roman" w:hAnsi="Times New Roman" w:cs="Times New Roman"/>
          <w:b/>
          <w:sz w:val="24"/>
          <w:szCs w:val="24"/>
          <w:lang w:val="ru-RU" w:eastAsia="ru-RU"/>
        </w:rPr>
      </w:pPr>
      <w:bookmarkStart w:id="12" w:name="_GoBack"/>
      <w:bookmarkEnd w:id="12"/>
      <w:r w:rsidRPr="00CD63B2">
        <w:rPr>
          <w:rFonts w:ascii="Times New Roman" w:eastAsia="Times New Roman" w:hAnsi="Times New Roman" w:cs="Times New Roman"/>
          <w:b/>
          <w:sz w:val="24"/>
          <w:szCs w:val="24"/>
          <w:lang w:val="ru-RU" w:eastAsia="ru-RU"/>
        </w:rPr>
        <w:lastRenderedPageBreak/>
        <w:t xml:space="preserve">Приложение № </w:t>
      </w:r>
      <w:r>
        <w:rPr>
          <w:rFonts w:ascii="Times New Roman" w:eastAsia="Times New Roman" w:hAnsi="Times New Roman" w:cs="Times New Roman"/>
          <w:b/>
          <w:sz w:val="24"/>
          <w:szCs w:val="24"/>
          <w:lang w:val="ru-RU" w:eastAsia="ru-RU"/>
        </w:rPr>
        <w:t>4</w:t>
      </w:r>
    </w:p>
    <w:p w:rsidR="00362484" w:rsidRPr="00CD63B2" w:rsidRDefault="00362484" w:rsidP="00362484">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Pr="0078500A">
        <w:rPr>
          <w:rFonts w:ascii="Times New Roman" w:eastAsia="Times New Roman" w:hAnsi="Times New Roman" w:cs="Times New Roman"/>
          <w:sz w:val="24"/>
          <w:szCs w:val="24"/>
          <w:lang w:val="ru-RU" w:eastAsia="ru-RU"/>
        </w:rPr>
        <w:t>________</w:t>
      </w: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362484" w:rsidRPr="00CD63B2" w:rsidRDefault="00362484" w:rsidP="00362484">
      <w:pPr>
        <w:spacing w:before="40" w:after="40" w:line="240" w:lineRule="auto"/>
        <w:jc w:val="center"/>
        <w:rPr>
          <w:rFonts w:ascii="Times New Roman" w:eastAsia="Times New Roman" w:hAnsi="Times New Roman" w:cs="Times New Roman"/>
          <w:sz w:val="24"/>
          <w:szCs w:val="24"/>
          <w:lang w:val="ru-RU" w:eastAsia="ru-RU"/>
        </w:rPr>
      </w:pPr>
    </w:p>
    <w:p w:rsidR="00362484" w:rsidRPr="00CD63B2" w:rsidRDefault="00362484" w:rsidP="00362484">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62484" w:rsidRPr="00CD63B2" w:rsidRDefault="00362484" w:rsidP="00362484">
      <w:pPr>
        <w:spacing w:before="40" w:after="40" w:line="240" w:lineRule="auto"/>
        <w:jc w:val="both"/>
        <w:rPr>
          <w:rFonts w:ascii="Times New Roman" w:eastAsia="Times New Roman" w:hAnsi="Times New Roman" w:cs="Times New Roman"/>
          <w:sz w:val="24"/>
          <w:szCs w:val="24"/>
          <w:lang w:val="ru-RU" w:eastAsia="ru-RU"/>
        </w:rPr>
      </w:pPr>
    </w:p>
    <w:p w:rsidR="00362484" w:rsidRDefault="00362484" w:rsidP="00362484">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362484" w:rsidRPr="00B34B50" w:rsidRDefault="00362484">
      <w:pPr>
        <w:rPr>
          <w:rFonts w:ascii="Times New Roman" w:eastAsia="Times New Roman" w:hAnsi="Times New Roman" w:cs="Times New Roman"/>
          <w:sz w:val="24"/>
          <w:szCs w:val="24"/>
          <w:lang w:val="ru-RU" w:eastAsia="ru-RU"/>
        </w:rPr>
      </w:pPr>
    </w:p>
    <w:sectPr w:rsidR="00362484" w:rsidRPr="00B34B50"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484" w:rsidRDefault="00362484">
      <w:pPr>
        <w:spacing w:after="0" w:line="240" w:lineRule="auto"/>
      </w:pPr>
      <w:r>
        <w:separator/>
      </w:r>
    </w:p>
  </w:endnote>
  <w:endnote w:type="continuationSeparator" w:id="0">
    <w:p w:rsidR="00362484" w:rsidRDefault="00362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484" w:rsidRDefault="00362484"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362484" w:rsidRDefault="00362484"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484" w:rsidRDefault="00362484"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484" w:rsidRPr="003F6B57" w:rsidRDefault="00362484"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484" w:rsidRDefault="00362484">
      <w:pPr>
        <w:spacing w:after="0" w:line="240" w:lineRule="auto"/>
      </w:pPr>
      <w:r>
        <w:separator/>
      </w:r>
    </w:p>
  </w:footnote>
  <w:footnote w:type="continuationSeparator" w:id="0">
    <w:p w:rsidR="00362484" w:rsidRDefault="003624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362484" w:rsidRDefault="00362484">
        <w:pPr>
          <w:pStyle w:val="a8"/>
          <w:jc w:val="center"/>
        </w:pPr>
        <w:r>
          <w:fldChar w:fldCharType="begin"/>
        </w:r>
        <w:r>
          <w:instrText>PAGE   \* MERGEFORMAT</w:instrText>
        </w:r>
        <w:r>
          <w:fldChar w:fldCharType="separate"/>
        </w:r>
        <w:r>
          <w:rPr>
            <w:noProof/>
          </w:rPr>
          <w:t>8</w:t>
        </w:r>
        <w:r>
          <w:fldChar w:fldCharType="end"/>
        </w:r>
      </w:p>
    </w:sdtContent>
  </w:sdt>
  <w:p w:rsidR="00362484" w:rsidRPr="00BD3C17" w:rsidRDefault="00362484"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3"/>
  </w:num>
  <w:num w:numId="3">
    <w:abstractNumId w:val="20"/>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8"/>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19"/>
  </w:num>
  <w:num w:numId="19">
    <w:abstractNumId w:val="7"/>
  </w:num>
  <w:num w:numId="20">
    <w:abstractNumId w:val="18"/>
  </w:num>
  <w:num w:numId="21">
    <w:abstractNumId w:val="24"/>
  </w:num>
  <w:num w:numId="22">
    <w:abstractNumId w:val="25"/>
  </w:num>
  <w:num w:numId="23">
    <w:abstractNumId w:val="17"/>
  </w:num>
  <w:num w:numId="24">
    <w:abstractNumId w:val="9"/>
  </w:num>
  <w:num w:numId="25">
    <w:abstractNumId w:val="21"/>
  </w:num>
  <w:num w:numId="26">
    <w:abstractNumId w:val="22"/>
  </w:num>
  <w:num w:numId="27">
    <w:abstractNumId w:val="29"/>
  </w:num>
  <w:num w:numId="28">
    <w:abstractNumId w:val="11"/>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7"/>
  </w:num>
  <w:num w:numId="33">
    <w:abstractNumId w:val="26"/>
  </w:num>
  <w:num w:numId="34">
    <w:abstractNumId w:val="31"/>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0C18"/>
    <w:rsid w:val="00022A6E"/>
    <w:rsid w:val="00024EDB"/>
    <w:rsid w:val="00035A29"/>
    <w:rsid w:val="00050B47"/>
    <w:rsid w:val="00057997"/>
    <w:rsid w:val="000A7492"/>
    <w:rsid w:val="000C7C32"/>
    <w:rsid w:val="000E412D"/>
    <w:rsid w:val="00101C73"/>
    <w:rsid w:val="00107501"/>
    <w:rsid w:val="00166F42"/>
    <w:rsid w:val="00183739"/>
    <w:rsid w:val="001947B2"/>
    <w:rsid w:val="001C0C4B"/>
    <w:rsid w:val="001F4FD8"/>
    <w:rsid w:val="00216DBE"/>
    <w:rsid w:val="00256529"/>
    <w:rsid w:val="0026289B"/>
    <w:rsid w:val="0027068A"/>
    <w:rsid w:val="0029122B"/>
    <w:rsid w:val="002C6D87"/>
    <w:rsid w:val="002E0BD3"/>
    <w:rsid w:val="002F4E32"/>
    <w:rsid w:val="00305617"/>
    <w:rsid w:val="003411D2"/>
    <w:rsid w:val="00357F09"/>
    <w:rsid w:val="00361226"/>
    <w:rsid w:val="00362484"/>
    <w:rsid w:val="003A3687"/>
    <w:rsid w:val="003C1EFE"/>
    <w:rsid w:val="003E406C"/>
    <w:rsid w:val="00431026"/>
    <w:rsid w:val="00446625"/>
    <w:rsid w:val="0045256D"/>
    <w:rsid w:val="00455F40"/>
    <w:rsid w:val="004A7B85"/>
    <w:rsid w:val="004C7EF0"/>
    <w:rsid w:val="00515AEE"/>
    <w:rsid w:val="00533D83"/>
    <w:rsid w:val="00595591"/>
    <w:rsid w:val="005F153A"/>
    <w:rsid w:val="006213C5"/>
    <w:rsid w:val="00640250"/>
    <w:rsid w:val="00650A79"/>
    <w:rsid w:val="0069192C"/>
    <w:rsid w:val="006B5466"/>
    <w:rsid w:val="00701BB2"/>
    <w:rsid w:val="00706FEE"/>
    <w:rsid w:val="00733143"/>
    <w:rsid w:val="00742D4B"/>
    <w:rsid w:val="0076698B"/>
    <w:rsid w:val="0078500A"/>
    <w:rsid w:val="007C5697"/>
    <w:rsid w:val="007F065C"/>
    <w:rsid w:val="007F6FFA"/>
    <w:rsid w:val="008001A3"/>
    <w:rsid w:val="008657AB"/>
    <w:rsid w:val="008960D5"/>
    <w:rsid w:val="00897353"/>
    <w:rsid w:val="008A043F"/>
    <w:rsid w:val="00931EF1"/>
    <w:rsid w:val="009702FF"/>
    <w:rsid w:val="0097282F"/>
    <w:rsid w:val="009A3C8A"/>
    <w:rsid w:val="009D7CD8"/>
    <w:rsid w:val="00A77B7A"/>
    <w:rsid w:val="00A82057"/>
    <w:rsid w:val="00A902D1"/>
    <w:rsid w:val="00A90E1D"/>
    <w:rsid w:val="00AC343C"/>
    <w:rsid w:val="00AD5790"/>
    <w:rsid w:val="00AE02C5"/>
    <w:rsid w:val="00B051D5"/>
    <w:rsid w:val="00B34B50"/>
    <w:rsid w:val="00B43EF4"/>
    <w:rsid w:val="00B90B32"/>
    <w:rsid w:val="00BA6C93"/>
    <w:rsid w:val="00BE3753"/>
    <w:rsid w:val="00C1054B"/>
    <w:rsid w:val="00C16B00"/>
    <w:rsid w:val="00C33287"/>
    <w:rsid w:val="00C937C5"/>
    <w:rsid w:val="00CA5DAC"/>
    <w:rsid w:val="00CC4A12"/>
    <w:rsid w:val="00CD4F32"/>
    <w:rsid w:val="00CD63B2"/>
    <w:rsid w:val="00D01D0C"/>
    <w:rsid w:val="00D33BF0"/>
    <w:rsid w:val="00D348F2"/>
    <w:rsid w:val="00D66102"/>
    <w:rsid w:val="00D922C7"/>
    <w:rsid w:val="00D930A2"/>
    <w:rsid w:val="00DC6FDB"/>
    <w:rsid w:val="00E2261A"/>
    <w:rsid w:val="00E844DC"/>
    <w:rsid w:val="00E84EF6"/>
    <w:rsid w:val="00EB50D1"/>
    <w:rsid w:val="00EC716D"/>
    <w:rsid w:val="00F11F8D"/>
    <w:rsid w:val="00F47457"/>
    <w:rsid w:val="00F52455"/>
    <w:rsid w:val="00F739BF"/>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C16B00"/>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835336">
      <w:bodyDiv w:val="1"/>
      <w:marLeft w:val="0"/>
      <w:marRight w:val="0"/>
      <w:marTop w:val="0"/>
      <w:marBottom w:val="0"/>
      <w:divBdr>
        <w:top w:val="none" w:sz="0" w:space="0" w:color="auto"/>
        <w:left w:val="none" w:sz="0" w:space="0" w:color="auto"/>
        <w:bottom w:val="none" w:sz="0" w:space="0" w:color="auto"/>
        <w:right w:val="none" w:sz="0" w:space="0" w:color="auto"/>
      </w:divBdr>
    </w:div>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313413482">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1920CED-1A3D-4872-BAAA-004B4D20E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31</Pages>
  <Words>10452</Words>
  <Characters>59578</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Ахметзянова Анна Геннадьевна</cp:lastModifiedBy>
  <cp:revision>20</cp:revision>
  <cp:lastPrinted>2021-11-30T08:29:00Z</cp:lastPrinted>
  <dcterms:created xsi:type="dcterms:W3CDTF">2020-11-26T11:57:00Z</dcterms:created>
  <dcterms:modified xsi:type="dcterms:W3CDTF">2021-12-07T05:35:00Z</dcterms:modified>
</cp:coreProperties>
</file>